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7467" w14:textId="3FB5FF73" w:rsidR="00926394" w:rsidRPr="00474D76" w:rsidRDefault="00926394" w:rsidP="00B45A76">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sidR="004B73E8">
        <w:rPr>
          <w:rFonts w:ascii="Arial" w:hAnsi="Arial" w:cs="Arial"/>
          <w:b/>
          <w:color w:val="000000"/>
          <w:kern w:val="2"/>
          <w:sz w:val="24"/>
          <w:lang w:val="en-US"/>
        </w:rPr>
        <w:t>1</w:t>
      </w:r>
      <w:r w:rsidR="0011251F">
        <w:rPr>
          <w:rFonts w:ascii="Arial" w:hAnsi="Arial" w:cs="Arial"/>
          <w:b/>
          <w:color w:val="000000"/>
          <w:kern w:val="2"/>
          <w:sz w:val="24"/>
          <w:lang w:val="en-US"/>
        </w:rPr>
        <w:t>1</w:t>
      </w:r>
      <w:r w:rsidR="004B73E8">
        <w:rPr>
          <w:rFonts w:ascii="Arial" w:hAnsi="Arial" w:cs="Arial"/>
          <w:b/>
          <w:color w:val="000000"/>
          <w:kern w:val="2"/>
          <w:sz w:val="24"/>
          <w:lang w:val="en-US"/>
        </w:rPr>
        <w:t>-e</w:t>
      </w:r>
      <w:r w:rsidRPr="00474D76">
        <w:rPr>
          <w:rFonts w:ascii="Arial" w:hAnsi="Arial" w:cs="Arial"/>
          <w:b/>
          <w:color w:val="000000"/>
          <w:kern w:val="2"/>
          <w:sz w:val="24"/>
          <w:lang w:val="en-US"/>
        </w:rPr>
        <w:tab/>
      </w:r>
      <w:r w:rsidR="00F1053F" w:rsidRPr="00F1053F">
        <w:rPr>
          <w:rFonts w:ascii="Arial" w:hAnsi="Arial" w:cs="Arial"/>
          <w:b/>
          <w:bCs/>
          <w:color w:val="000000"/>
          <w:kern w:val="2"/>
          <w:sz w:val="24"/>
        </w:rPr>
        <w:t>R2-20</w:t>
      </w:r>
      <w:r w:rsidR="007E0BD1">
        <w:rPr>
          <w:rFonts w:ascii="Arial" w:hAnsi="Arial" w:cs="Arial"/>
          <w:b/>
          <w:bCs/>
          <w:color w:val="000000"/>
          <w:kern w:val="2"/>
          <w:sz w:val="24"/>
        </w:rPr>
        <w:t>06767</w:t>
      </w:r>
    </w:p>
    <w:p w14:paraId="1EA6616C" w14:textId="0AB5C848" w:rsidR="00926394" w:rsidRPr="00474D76" w:rsidRDefault="004B73E8" w:rsidP="00B45A76">
      <w:pPr>
        <w:tabs>
          <w:tab w:val="left" w:pos="1701"/>
          <w:tab w:val="right" w:pos="9639"/>
        </w:tabs>
        <w:spacing w:after="0"/>
        <w:jc w:val="left"/>
        <w:rPr>
          <w:rFonts w:ascii="Arial" w:hAnsi="Arial" w:cs="Arial"/>
          <w:b/>
          <w:color w:val="000000"/>
          <w:kern w:val="2"/>
          <w:sz w:val="24"/>
          <w:lang w:val="en-US"/>
        </w:rPr>
      </w:pPr>
      <w:r>
        <w:rPr>
          <w:rFonts w:ascii="Arial" w:hAnsi="Arial" w:cs="Arial"/>
          <w:b/>
          <w:color w:val="000000"/>
          <w:kern w:val="2"/>
          <w:sz w:val="24"/>
          <w:lang w:val="en-US"/>
        </w:rPr>
        <w:t>Electronic, 1</w:t>
      </w:r>
      <w:r w:rsidR="0011251F">
        <w:rPr>
          <w:rFonts w:ascii="Arial" w:hAnsi="Arial" w:cs="Arial"/>
          <w:b/>
          <w:color w:val="000000"/>
          <w:kern w:val="2"/>
          <w:sz w:val="24"/>
          <w:lang w:val="en-US"/>
        </w:rPr>
        <w:t>7</w:t>
      </w:r>
      <w:r>
        <w:rPr>
          <w:rFonts w:ascii="Arial" w:hAnsi="Arial" w:cs="Arial"/>
          <w:b/>
          <w:color w:val="000000"/>
          <w:kern w:val="2"/>
          <w:sz w:val="24"/>
          <w:lang w:val="en-US"/>
        </w:rPr>
        <w:t xml:space="preserve"> </w:t>
      </w:r>
      <w:r w:rsidR="0011251F">
        <w:rPr>
          <w:rFonts w:ascii="Arial" w:hAnsi="Arial" w:cs="Arial"/>
          <w:b/>
          <w:color w:val="000000"/>
          <w:kern w:val="2"/>
          <w:sz w:val="24"/>
          <w:lang w:val="en-US"/>
        </w:rPr>
        <w:t>–</w:t>
      </w:r>
      <w:r>
        <w:rPr>
          <w:rFonts w:ascii="Arial" w:hAnsi="Arial" w:cs="Arial"/>
          <w:b/>
          <w:color w:val="000000"/>
          <w:kern w:val="2"/>
          <w:sz w:val="24"/>
          <w:lang w:val="en-US"/>
        </w:rPr>
        <w:t xml:space="preserve"> </w:t>
      </w:r>
      <w:r w:rsidR="0011251F">
        <w:rPr>
          <w:rFonts w:ascii="Arial" w:hAnsi="Arial" w:cs="Arial"/>
          <w:b/>
          <w:color w:val="000000"/>
          <w:kern w:val="2"/>
          <w:sz w:val="24"/>
          <w:lang w:val="en-US"/>
        </w:rPr>
        <w:t>28 August</w:t>
      </w:r>
      <w:r w:rsidR="00E97316" w:rsidRPr="007B4AE8">
        <w:rPr>
          <w:rFonts w:ascii="Arial" w:hAnsi="Arial" w:cs="Arial"/>
          <w:b/>
          <w:color w:val="000000"/>
          <w:kern w:val="2"/>
          <w:sz w:val="24"/>
          <w:lang w:val="en-US"/>
        </w:rPr>
        <w:t xml:space="preserve"> 2020</w:t>
      </w:r>
    </w:p>
    <w:p w14:paraId="6FF42314" w14:textId="77777777" w:rsidR="0087099F" w:rsidRPr="0012047F" w:rsidRDefault="0087099F" w:rsidP="00B45A76">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5F6A63EA"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E224E9">
        <w:rPr>
          <w:rFonts w:ascii="Arial" w:eastAsia="MS Mincho" w:hAnsi="Arial" w:cs="Arial"/>
          <w:b/>
          <w:bCs/>
          <w:sz w:val="24"/>
        </w:rPr>
        <w:t>8.8</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4FDFA05A" w:rsidR="00973D95" w:rsidRDefault="00656311" w:rsidP="00B45A76">
      <w:pPr>
        <w:tabs>
          <w:tab w:val="left" w:pos="1979"/>
        </w:tabs>
        <w:spacing w:after="180" w:line="240" w:lineRule="auto"/>
        <w:ind w:left="1979" w:hanging="1979"/>
        <w:jc w:val="left"/>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A217ED">
        <w:rPr>
          <w:rFonts w:ascii="Arial" w:hAnsi="Arial" w:cs="Arial"/>
          <w:b/>
          <w:bCs/>
          <w:sz w:val="24"/>
          <w:lang w:val="en-US" w:eastAsia="en-US"/>
        </w:rPr>
        <w:t>Discussion on RAN slicing enhancement</w:t>
      </w:r>
      <w:r w:rsidR="00617BBD">
        <w:rPr>
          <w:rFonts w:ascii="Arial" w:hAnsi="Arial" w:cs="Arial"/>
          <w:b/>
          <w:bCs/>
          <w:sz w:val="24"/>
          <w:lang w:val="en-US" w:eastAsia="en-US"/>
        </w:rPr>
        <w:t xml:space="preserve"> </w:t>
      </w:r>
    </w:p>
    <w:p w14:paraId="0E6FDD52" w14:textId="04EEDEDA" w:rsidR="00823868" w:rsidRPr="008E0886" w:rsidRDefault="00823868" w:rsidP="00823868">
      <w:pPr>
        <w:overflowPunct/>
        <w:autoSpaceDE/>
        <w:autoSpaceDN/>
        <w:adjustRightInd/>
        <w:ind w:left="1985" w:hanging="1985"/>
        <w:rPr>
          <w:rFonts w:ascii="Arial" w:eastAsia="Times New Roman" w:hAnsi="Arial" w:cs="Arial"/>
          <w:b/>
          <w:bCs/>
          <w:sz w:val="24"/>
          <w:lang w:eastAsia="en-US"/>
        </w:rPr>
      </w:pPr>
      <w:r w:rsidRPr="008E0886">
        <w:rPr>
          <w:rFonts w:ascii="Arial" w:eastAsia="Times New Roman" w:hAnsi="Arial" w:cs="Arial"/>
          <w:b/>
          <w:bCs/>
          <w:sz w:val="24"/>
          <w:lang w:eastAsia="en-US"/>
        </w:rPr>
        <w:t>WID/SID:</w:t>
      </w:r>
      <w:r w:rsidRPr="008E0886">
        <w:rPr>
          <w:rFonts w:ascii="Arial" w:eastAsia="Times New Roman" w:hAnsi="Arial" w:cs="Arial"/>
          <w:b/>
          <w:bCs/>
          <w:sz w:val="24"/>
          <w:lang w:eastAsia="en-US"/>
        </w:rPr>
        <w:tab/>
      </w:r>
      <w:proofErr w:type="spellStart"/>
      <w:r w:rsidRPr="008E0886">
        <w:rPr>
          <w:rFonts w:ascii="Arial" w:hAnsi="Arial" w:cs="Arial"/>
          <w:b/>
          <w:bCs/>
          <w:sz w:val="24"/>
          <w:szCs w:val="24"/>
          <w:lang w:eastAsia="en-US"/>
        </w:rPr>
        <w:t>FS_NR_</w:t>
      </w:r>
      <w:r w:rsidR="00EF4D2E">
        <w:rPr>
          <w:rFonts w:ascii="Arial" w:hAnsi="Arial" w:cs="Arial"/>
          <w:b/>
          <w:bCs/>
          <w:sz w:val="24"/>
          <w:szCs w:val="24"/>
          <w:lang w:eastAsia="en-US"/>
        </w:rPr>
        <w:t>s</w:t>
      </w:r>
      <w:r w:rsidR="00AD5612">
        <w:rPr>
          <w:rFonts w:ascii="Arial" w:hAnsi="Arial" w:cs="Arial"/>
          <w:b/>
          <w:bCs/>
          <w:sz w:val="24"/>
          <w:szCs w:val="24"/>
          <w:lang w:eastAsia="en-US"/>
        </w:rPr>
        <w:t>lice</w:t>
      </w:r>
      <w:proofErr w:type="spellEnd"/>
      <w:r w:rsidRPr="008E0886">
        <w:rPr>
          <w:rFonts w:ascii="Arial" w:hAnsi="Arial" w:cs="Arial"/>
          <w:b/>
          <w:bCs/>
          <w:sz w:val="24"/>
          <w:szCs w:val="24"/>
          <w:lang w:eastAsia="en-US"/>
        </w:rPr>
        <w:t xml:space="preserve"> – Release 17</w:t>
      </w:r>
    </w:p>
    <w:p w14:paraId="7E270326" w14:textId="110D6EED" w:rsidR="00656311"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r>
      <w:r w:rsidR="00A14490" w:rsidRPr="008E0886">
        <w:rPr>
          <w:rFonts w:ascii="Arial" w:eastAsia="Times New Roman" w:hAnsi="Arial" w:cs="Arial"/>
          <w:b/>
          <w:bCs/>
          <w:sz w:val="24"/>
          <w:lang w:eastAsia="en-US"/>
        </w:rPr>
        <w:t>Discussion and Decision</w:t>
      </w:r>
      <w:r w:rsidR="00A14490" w:rsidDel="00A14490">
        <w:rPr>
          <w:rFonts w:ascii="Arial" w:hAnsi="Arial" w:cs="Arial"/>
          <w:b/>
          <w:bCs/>
          <w:sz w:val="24"/>
          <w:lang w:val="en-US" w:eastAsia="en-US"/>
        </w:rPr>
        <w:t xml:space="preserve"> </w:t>
      </w:r>
    </w:p>
    <w:p w14:paraId="5AE19DE2" w14:textId="77777777" w:rsidR="00EB62F1" w:rsidRPr="00467DEF" w:rsidRDefault="00EB62F1" w:rsidP="00B45A76">
      <w:pPr>
        <w:tabs>
          <w:tab w:val="left" w:pos="1979"/>
        </w:tabs>
        <w:spacing w:after="180" w:line="240" w:lineRule="auto"/>
        <w:jc w:val="left"/>
        <w:rPr>
          <w:rFonts w:ascii="Arial" w:hAnsi="Arial" w:cs="Arial"/>
          <w:b/>
          <w:bCs/>
          <w:sz w:val="24"/>
          <w:lang w:val="en-US" w:eastAsia="en-US"/>
        </w:rPr>
      </w:pP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612CD05F" w14:textId="1F69CCE4" w:rsidR="00713038" w:rsidRDefault="00761BEF" w:rsidP="00914017">
      <w:pPr>
        <w:spacing w:beforeLines="50" w:before="120" w:line="240" w:lineRule="auto"/>
        <w:jc w:val="left"/>
        <w:rPr>
          <w:sz w:val="20"/>
          <w:szCs w:val="18"/>
        </w:rPr>
      </w:pPr>
      <w:r>
        <w:rPr>
          <w:sz w:val="20"/>
          <w:szCs w:val="18"/>
        </w:rPr>
        <w:t xml:space="preserve">A study item on RAN slicing was approved in RAN#86 </w:t>
      </w:r>
      <w:r w:rsidR="006664C7">
        <w:rPr>
          <w:sz w:val="20"/>
          <w:szCs w:val="18"/>
        </w:rPr>
        <w:fldChar w:fldCharType="begin"/>
      </w:r>
      <w:r w:rsidR="006664C7">
        <w:rPr>
          <w:sz w:val="20"/>
          <w:szCs w:val="18"/>
        </w:rPr>
        <w:instrText xml:space="preserve"> REF _Ref47440332 \r </w:instrText>
      </w:r>
      <w:r w:rsidR="006664C7">
        <w:rPr>
          <w:sz w:val="20"/>
          <w:szCs w:val="18"/>
        </w:rPr>
        <w:fldChar w:fldCharType="separate"/>
      </w:r>
      <w:r w:rsidR="006664C7">
        <w:rPr>
          <w:sz w:val="20"/>
          <w:szCs w:val="18"/>
        </w:rPr>
        <w:t>[1]</w:t>
      </w:r>
      <w:r w:rsidR="006664C7">
        <w:rPr>
          <w:sz w:val="20"/>
          <w:szCs w:val="18"/>
        </w:rPr>
        <w:fldChar w:fldCharType="end"/>
      </w:r>
      <w:r w:rsidR="00F41545">
        <w:rPr>
          <w:sz w:val="20"/>
          <w:szCs w:val="18"/>
        </w:rPr>
        <w:t>. The objective of the study item states:</w:t>
      </w:r>
    </w:p>
    <w:tbl>
      <w:tblPr>
        <w:tblStyle w:val="TableGrid"/>
        <w:tblW w:w="0" w:type="auto"/>
        <w:tblLook w:val="04A0" w:firstRow="1" w:lastRow="0" w:firstColumn="1" w:lastColumn="0" w:noHBand="0" w:noVBand="1"/>
      </w:tblPr>
      <w:tblGrid>
        <w:gridCol w:w="9621"/>
      </w:tblGrid>
      <w:tr w:rsidR="00713038" w14:paraId="762C97E8" w14:textId="77777777" w:rsidTr="00F41545">
        <w:tc>
          <w:tcPr>
            <w:tcW w:w="9621" w:type="dxa"/>
            <w:tcBorders>
              <w:top w:val="single" w:sz="4" w:space="0" w:color="auto"/>
              <w:left w:val="single" w:sz="4" w:space="0" w:color="auto"/>
              <w:bottom w:val="single" w:sz="4" w:space="0" w:color="auto"/>
              <w:right w:val="single" w:sz="4" w:space="0" w:color="auto"/>
            </w:tcBorders>
          </w:tcPr>
          <w:p w14:paraId="22BE33CC" w14:textId="77777777" w:rsidR="00713038" w:rsidRDefault="00713038">
            <w:pPr>
              <w:rPr>
                <w:rFonts w:eastAsia="DengXian"/>
                <w:bCs/>
                <w:sz w:val="20"/>
                <w:lang w:val="en-US" w:eastAsia="en-GB"/>
              </w:rPr>
            </w:pPr>
            <w:bookmarkStart w:id="1" w:name="_Hlk47429453"/>
            <w:r>
              <w:rPr>
                <w:rFonts w:eastAsia="DengXian"/>
                <w:bCs/>
                <w:lang w:val="en-US" w:eastAsia="en-GB"/>
              </w:rPr>
              <w:t>The study item aims to investigate enhancement on RAN support of network slicing. Detailed objectives of the study item are:</w:t>
            </w:r>
          </w:p>
          <w:p w14:paraId="75D5EF80" w14:textId="77777777" w:rsidR="00713038" w:rsidRDefault="00713038" w:rsidP="0015318E">
            <w:pPr>
              <w:numPr>
                <w:ilvl w:val="0"/>
                <w:numId w:val="5"/>
              </w:numPr>
              <w:spacing w:after="0" w:line="240" w:lineRule="auto"/>
              <w:jc w:val="left"/>
              <w:rPr>
                <w:rFonts w:eastAsia="Times New Roman"/>
                <w:lang w:eastAsia="en-GB"/>
              </w:rPr>
            </w:pPr>
            <w:r>
              <w:rPr>
                <w:rFonts w:eastAsia="Times New Roman"/>
                <w:lang w:eastAsia="en-GB"/>
              </w:rPr>
              <w:t xml:space="preserve">Study mechanisms to enable UE </w:t>
            </w:r>
            <w:r w:rsidRPr="00617BBD">
              <w:rPr>
                <w:rFonts w:eastAsia="Times New Roman"/>
                <w:highlight w:val="yellow"/>
                <w:lang w:eastAsia="en-GB"/>
              </w:rPr>
              <w:t xml:space="preserve">fast access to the </w:t>
            </w:r>
            <w:r w:rsidRPr="00617BBD">
              <w:rPr>
                <w:highlight w:val="yellow"/>
              </w:rPr>
              <w:t xml:space="preserve">cell supporting the intended </w:t>
            </w:r>
            <w:r w:rsidRPr="00617BBD">
              <w:rPr>
                <w:rFonts w:eastAsia="Times New Roman"/>
                <w:highlight w:val="yellow"/>
                <w:lang w:eastAsia="en-GB"/>
              </w:rPr>
              <w:t>slice</w:t>
            </w:r>
            <w:r>
              <w:t xml:space="preserve">, including </w:t>
            </w:r>
            <w:r>
              <w:rPr>
                <w:rFonts w:eastAsia="Times New Roman"/>
                <w:lang w:eastAsia="en-GB"/>
              </w:rPr>
              <w:t>[RAN2]</w:t>
            </w:r>
          </w:p>
          <w:p w14:paraId="2B51EBE6" w14:textId="77777777" w:rsidR="00713038" w:rsidRDefault="00713038" w:rsidP="0015318E">
            <w:pPr>
              <w:numPr>
                <w:ilvl w:val="0"/>
                <w:numId w:val="6"/>
              </w:numPr>
              <w:spacing w:after="0" w:line="240" w:lineRule="auto"/>
              <w:jc w:val="left"/>
              <w:rPr>
                <w:rFonts w:eastAsia="Times New Roman"/>
                <w:lang w:eastAsia="en-GB"/>
              </w:rPr>
            </w:pPr>
            <w:r>
              <w:rPr>
                <w:rFonts w:eastAsia="Times New Roman"/>
                <w:lang w:eastAsia="en-GB"/>
              </w:rPr>
              <w:t xml:space="preserve">Slice based </w:t>
            </w:r>
            <w:r w:rsidRPr="00617BBD">
              <w:rPr>
                <w:rFonts w:eastAsia="Times New Roman"/>
                <w:highlight w:val="yellow"/>
                <w:lang w:eastAsia="en-GB"/>
              </w:rPr>
              <w:t>cell reselection</w:t>
            </w:r>
            <w:r>
              <w:t xml:space="preserve"> under network control</w:t>
            </w:r>
          </w:p>
          <w:p w14:paraId="00D3ADB3" w14:textId="77777777" w:rsidR="00713038" w:rsidRDefault="00713038" w:rsidP="0015318E">
            <w:pPr>
              <w:numPr>
                <w:ilvl w:val="0"/>
                <w:numId w:val="6"/>
              </w:numPr>
              <w:spacing w:after="0" w:line="240" w:lineRule="auto"/>
              <w:jc w:val="left"/>
              <w:rPr>
                <w:rFonts w:eastAsia="Times New Roman"/>
                <w:lang w:eastAsia="en-GB"/>
              </w:rPr>
            </w:pPr>
            <w:r>
              <w:rPr>
                <w:rFonts w:eastAsia="Times New Roman"/>
                <w:lang w:eastAsia="en-GB"/>
              </w:rPr>
              <w:t xml:space="preserve">Slice based </w:t>
            </w:r>
            <w:r w:rsidRPr="00617BBD">
              <w:rPr>
                <w:rFonts w:eastAsia="Times New Roman"/>
                <w:highlight w:val="yellow"/>
                <w:lang w:eastAsia="en-GB"/>
              </w:rPr>
              <w:t>RACH configuration</w:t>
            </w:r>
            <w:r>
              <w:t xml:space="preserve"> or access barring</w:t>
            </w:r>
          </w:p>
          <w:p w14:paraId="53BB6905" w14:textId="77777777" w:rsidR="00713038" w:rsidRDefault="00713038">
            <w:pPr>
              <w:spacing w:after="0"/>
              <w:ind w:leftChars="284" w:left="625" w:firstLineChars="50" w:firstLine="110"/>
            </w:pPr>
            <w:r>
              <w:t xml:space="preserve"> Note: whether the </w:t>
            </w:r>
            <w:r w:rsidRPr="00617BBD">
              <w:rPr>
                <w:highlight w:val="yellow"/>
              </w:rPr>
              <w:t>existing mechanism</w:t>
            </w:r>
            <w:r>
              <w:t xml:space="preserve"> can meet this scenario or requirement can be studied.</w:t>
            </w:r>
          </w:p>
          <w:p w14:paraId="57B8B91C" w14:textId="77777777" w:rsidR="00713038" w:rsidRDefault="00713038">
            <w:pPr>
              <w:spacing w:after="0"/>
              <w:ind w:leftChars="284" w:left="625" w:firstLineChars="50" w:firstLine="110"/>
            </w:pPr>
          </w:p>
          <w:p w14:paraId="64A259BC" w14:textId="77777777" w:rsidR="00713038" w:rsidRDefault="00713038" w:rsidP="0015318E">
            <w:pPr>
              <w:numPr>
                <w:ilvl w:val="0"/>
                <w:numId w:val="5"/>
              </w:numPr>
              <w:spacing w:after="0" w:line="240" w:lineRule="auto"/>
              <w:jc w:val="left"/>
              <w:rPr>
                <w:rFonts w:eastAsia="Times New Roman"/>
                <w:lang w:eastAsia="en-GB"/>
              </w:rPr>
            </w:pPr>
            <w:r>
              <w:rPr>
                <w:rFonts w:eastAsia="Times New Roman"/>
                <w:lang w:eastAsia="en-GB"/>
              </w:rPr>
              <w:t xml:space="preserve">Study </w:t>
            </w:r>
            <w:r>
              <w:t>necessity and mechanisms to</w:t>
            </w:r>
            <w:r>
              <w:rPr>
                <w:rFonts w:eastAsia="Times New Roman"/>
                <w:lang w:eastAsia="en-GB"/>
              </w:rPr>
              <w:t xml:space="preserve"> support service continuity, including [RAN3]</w:t>
            </w:r>
          </w:p>
          <w:p w14:paraId="43597716" w14:textId="77777777" w:rsidR="00713038" w:rsidRDefault="00713038" w:rsidP="0015318E">
            <w:pPr>
              <w:numPr>
                <w:ilvl w:val="0"/>
                <w:numId w:val="7"/>
              </w:numPr>
              <w:spacing w:after="0" w:line="240" w:lineRule="auto"/>
              <w:jc w:val="left"/>
              <w:rPr>
                <w:rFonts w:eastAsia="Times New Roman"/>
                <w:lang w:eastAsia="en-GB"/>
              </w:rPr>
            </w:pPr>
            <w:r>
              <w:rPr>
                <w:rFonts w:eastAsia="Times New Roman"/>
                <w:lang w:eastAsia="en-GB"/>
              </w:rPr>
              <w:t xml:space="preserve">For intra-RAT handover service interruption, e.g. target </w:t>
            </w:r>
            <w:proofErr w:type="spellStart"/>
            <w:r>
              <w:rPr>
                <w:rFonts w:eastAsia="Times New Roman"/>
                <w:lang w:eastAsia="en-GB"/>
              </w:rPr>
              <w:t>gNB</w:t>
            </w:r>
            <w:proofErr w:type="spellEnd"/>
            <w:r>
              <w:rPr>
                <w:rFonts w:eastAsia="Times New Roman"/>
                <w:lang w:eastAsia="en-GB"/>
              </w:rPr>
              <w:t xml:space="preserve"> doesn’t support the UE’s ongoing slice, study slice re-mapping, fallback, and data forwarding procedures. Coordination</w:t>
            </w:r>
            <w:r>
              <w:t xml:space="preserve"> </w:t>
            </w:r>
            <w:r>
              <w:rPr>
                <w:rFonts w:eastAsia="Times New Roman"/>
                <w:lang w:eastAsia="en-GB"/>
              </w:rPr>
              <w:t xml:space="preserve">with SA2 </w:t>
            </w:r>
            <w:r>
              <w:t>is</w:t>
            </w:r>
            <w:r>
              <w:rPr>
                <w:rFonts w:eastAsia="Times New Roman"/>
                <w:lang w:eastAsia="en-GB"/>
              </w:rPr>
              <w:t xml:space="preserve"> needed.</w:t>
            </w:r>
            <w:r>
              <w:t xml:space="preserve"> </w:t>
            </w:r>
          </w:p>
          <w:p w14:paraId="5A3A4F26" w14:textId="77777777" w:rsidR="00713038" w:rsidRDefault="00713038">
            <w:pPr>
              <w:spacing w:after="0"/>
              <w:ind w:left="720"/>
            </w:pPr>
          </w:p>
          <w:p w14:paraId="09FB3B93" w14:textId="77777777" w:rsidR="00713038" w:rsidRDefault="00713038">
            <w:pPr>
              <w:rPr>
                <w:rFonts w:eastAsia="DengXian"/>
                <w:bCs/>
                <w:lang w:val="en-US"/>
              </w:rPr>
            </w:pPr>
            <w:r>
              <w:rPr>
                <w:rFonts w:eastAsia="DengXian"/>
                <w:bCs/>
                <w:lang w:val="en-US" w:eastAsia="en-GB"/>
              </w:rPr>
              <w:t xml:space="preserve">Note: </w:t>
            </w:r>
            <w:r>
              <w:rPr>
                <w:rFonts w:eastAsia="DengXian"/>
                <w:bCs/>
                <w:lang w:val="en-US"/>
              </w:rPr>
              <w:t>This study item should t</w:t>
            </w:r>
            <w:r>
              <w:rPr>
                <w:rFonts w:eastAsia="DengXian"/>
                <w:bCs/>
                <w:lang w:val="en-US" w:eastAsia="en-GB"/>
              </w:rPr>
              <w:t>ake SA2 output on slicing enhancement into consideration</w:t>
            </w:r>
            <w:r>
              <w:rPr>
                <w:rFonts w:eastAsia="DengXian"/>
                <w:bCs/>
                <w:lang w:val="en-US"/>
              </w:rPr>
              <w:t xml:space="preserve"> if </w:t>
            </w:r>
            <w:r>
              <w:rPr>
                <w:rFonts w:eastAsia="DengXian"/>
                <w:bCs/>
                <w:lang w:val="en-US" w:eastAsia="en-GB"/>
              </w:rPr>
              <w:t>RAN impacts are identified</w:t>
            </w:r>
            <w:r>
              <w:rPr>
                <w:rFonts w:eastAsia="DengXian"/>
                <w:bCs/>
                <w:lang w:val="en-US"/>
              </w:rPr>
              <w:t>.</w:t>
            </w:r>
          </w:p>
          <w:p w14:paraId="062936EB" w14:textId="77777777" w:rsidR="00713038" w:rsidRDefault="00713038">
            <w:pPr>
              <w:rPr>
                <w:lang w:eastAsia="en-GB"/>
              </w:rPr>
            </w:pPr>
            <w:r>
              <w:rPr>
                <w:rFonts w:eastAsia="DengXian"/>
                <w:bCs/>
                <w:lang w:val="en-US"/>
              </w:rPr>
              <w:t>Note: The use of RAN slicing in given cells shall not prevent from accessibility for Rel-15 and Rel-16 UEs.</w:t>
            </w:r>
          </w:p>
        </w:tc>
      </w:tr>
    </w:tbl>
    <w:bookmarkEnd w:id="1"/>
    <w:p w14:paraId="218CFDC8" w14:textId="2242C288" w:rsidR="00F623B5" w:rsidRDefault="00D2266E" w:rsidP="00914017">
      <w:pPr>
        <w:spacing w:beforeLines="50" w:before="120" w:line="240" w:lineRule="auto"/>
        <w:jc w:val="left"/>
        <w:rPr>
          <w:sz w:val="20"/>
          <w:szCs w:val="18"/>
        </w:rPr>
      </w:pPr>
      <w:r>
        <w:rPr>
          <w:sz w:val="20"/>
          <w:szCs w:val="18"/>
        </w:rPr>
        <w:t>In our understanding t</w:t>
      </w:r>
      <w:r w:rsidR="00F41545">
        <w:rPr>
          <w:sz w:val="20"/>
          <w:szCs w:val="18"/>
        </w:rPr>
        <w:t xml:space="preserve">he study aims to enable a use case where different network slices may be available on different frequencies. </w:t>
      </w:r>
      <w:r w:rsidR="00914017">
        <w:rPr>
          <w:sz w:val="20"/>
          <w:szCs w:val="18"/>
        </w:rPr>
        <w:t xml:space="preserve">In this contribution we </w:t>
      </w:r>
      <w:r w:rsidR="00617BBD">
        <w:rPr>
          <w:sz w:val="20"/>
          <w:szCs w:val="18"/>
        </w:rPr>
        <w:t xml:space="preserve">discuss </w:t>
      </w:r>
      <w:r w:rsidR="00914017">
        <w:rPr>
          <w:sz w:val="20"/>
          <w:szCs w:val="18"/>
        </w:rPr>
        <w:t xml:space="preserve">legacy </w:t>
      </w:r>
      <w:r w:rsidR="000639CB">
        <w:rPr>
          <w:sz w:val="20"/>
          <w:szCs w:val="18"/>
        </w:rPr>
        <w:t>mechanisms</w:t>
      </w:r>
      <w:r w:rsidR="00914017">
        <w:rPr>
          <w:sz w:val="20"/>
          <w:szCs w:val="18"/>
        </w:rPr>
        <w:t xml:space="preserve"> to enable such </w:t>
      </w:r>
      <w:r w:rsidR="00617BBD">
        <w:rPr>
          <w:sz w:val="20"/>
          <w:szCs w:val="18"/>
        </w:rPr>
        <w:t>use case</w:t>
      </w:r>
      <w:r w:rsidR="00914017">
        <w:rPr>
          <w:sz w:val="20"/>
          <w:szCs w:val="18"/>
        </w:rPr>
        <w:t xml:space="preserve"> a</w:t>
      </w:r>
      <w:r w:rsidR="00617BBD">
        <w:rPr>
          <w:sz w:val="20"/>
          <w:szCs w:val="18"/>
        </w:rPr>
        <w:t>s well as enhancements that could be investigated to address new requirements</w:t>
      </w:r>
      <w:r w:rsidR="00914017">
        <w:rPr>
          <w:sz w:val="20"/>
          <w:szCs w:val="18"/>
        </w:rPr>
        <w:t>.</w:t>
      </w:r>
    </w:p>
    <w:p w14:paraId="69362B35" w14:textId="77777777" w:rsidR="00F26608" w:rsidRDefault="00E72C35" w:rsidP="00F26608">
      <w:pPr>
        <w:pStyle w:val="Heading1"/>
        <w:numPr>
          <w:ilvl w:val="0"/>
          <w:numId w:val="3"/>
        </w:numPr>
        <w:jc w:val="left"/>
      </w:pPr>
      <w:r>
        <w:t>I</w:t>
      </w:r>
      <w:r w:rsidR="00825DDB">
        <w:t>DLE</w:t>
      </w:r>
      <w:r>
        <w:t xml:space="preserve"> </w:t>
      </w:r>
      <w:r w:rsidR="00825DDB">
        <w:t>m</w:t>
      </w:r>
      <w:r>
        <w:t>ode solutions</w:t>
      </w:r>
    </w:p>
    <w:p w14:paraId="3693F142" w14:textId="29E148FF" w:rsidR="00F26608" w:rsidRDefault="00F26608" w:rsidP="0015318E">
      <w:pPr>
        <w:pStyle w:val="Heading2"/>
        <w:numPr>
          <w:ilvl w:val="1"/>
          <w:numId w:val="8"/>
        </w:numPr>
      </w:pPr>
      <w:r>
        <w:t>Dedicated priorities</w:t>
      </w:r>
    </w:p>
    <w:p w14:paraId="7CEC338D" w14:textId="38E60432" w:rsidR="00713038" w:rsidRDefault="002F3FC0" w:rsidP="00F843E1">
      <w:pPr>
        <w:jc w:val="left"/>
        <w:rPr>
          <w:rFonts w:eastAsia="Times New Roman"/>
          <w:bCs/>
          <w:iCs/>
          <w:sz w:val="20"/>
          <w:lang w:eastAsia="ja-JP"/>
        </w:rPr>
      </w:pPr>
      <w:r>
        <w:rPr>
          <w:rFonts w:eastAsia="Times New Roman"/>
          <w:bCs/>
          <w:iCs/>
          <w:sz w:val="20"/>
          <w:lang w:eastAsia="ja-JP"/>
        </w:rPr>
        <w:t xml:space="preserve">RAT/Frequency Selection Priority (RFSP) is provided by AMF to RAN and can be used by RAN to prioritize a UE’s camping frequency/RAT. Furthermore, RFSP information can take into account network slices available to the UE. </w:t>
      </w:r>
      <w:r w:rsidR="006664C7">
        <w:rPr>
          <w:rFonts w:eastAsia="Times New Roman"/>
          <w:bCs/>
          <w:iCs/>
          <w:sz w:val="20"/>
          <w:lang w:eastAsia="ja-JP"/>
        </w:rPr>
        <w:t xml:space="preserve">3GPP </w:t>
      </w:r>
      <w:r w:rsidRPr="002F3FC0">
        <w:rPr>
          <w:rFonts w:eastAsia="Times New Roman"/>
          <w:bCs/>
          <w:iCs/>
          <w:sz w:val="20"/>
          <w:lang w:eastAsia="ja-JP"/>
        </w:rPr>
        <w:t>TS</w:t>
      </w:r>
      <w:r w:rsidR="006664C7">
        <w:rPr>
          <w:rFonts w:eastAsia="Times New Roman"/>
          <w:bCs/>
          <w:iCs/>
          <w:sz w:val="20"/>
          <w:lang w:eastAsia="ja-JP"/>
        </w:rPr>
        <w:t xml:space="preserve"> </w:t>
      </w:r>
      <w:r>
        <w:rPr>
          <w:rFonts w:eastAsia="Times New Roman"/>
          <w:bCs/>
          <w:iCs/>
          <w:sz w:val="20"/>
          <w:lang w:eastAsia="ja-JP"/>
        </w:rPr>
        <w:t>23.501</w:t>
      </w:r>
      <w:r w:rsidR="006664C7">
        <w:rPr>
          <w:rFonts w:eastAsia="Times New Roman"/>
          <w:bCs/>
          <w:iCs/>
          <w:sz w:val="20"/>
          <w:lang w:eastAsia="ja-JP"/>
        </w:rPr>
        <w:t xml:space="preserve"> </w:t>
      </w:r>
      <w:r w:rsidR="006664C7">
        <w:rPr>
          <w:rFonts w:eastAsia="Times New Roman"/>
          <w:bCs/>
          <w:iCs/>
          <w:sz w:val="20"/>
          <w:lang w:eastAsia="ja-JP"/>
        </w:rPr>
        <w:fldChar w:fldCharType="begin"/>
      </w:r>
      <w:r w:rsidR="006664C7">
        <w:rPr>
          <w:rFonts w:eastAsia="Times New Roman"/>
          <w:bCs/>
          <w:iCs/>
          <w:sz w:val="20"/>
          <w:lang w:eastAsia="ja-JP"/>
        </w:rPr>
        <w:instrText xml:space="preserve"> REF _Ref47440352 \r </w:instrText>
      </w:r>
      <w:r w:rsidR="006664C7">
        <w:rPr>
          <w:rFonts w:eastAsia="Times New Roman"/>
          <w:bCs/>
          <w:iCs/>
          <w:sz w:val="20"/>
          <w:lang w:eastAsia="ja-JP"/>
        </w:rPr>
        <w:fldChar w:fldCharType="separate"/>
      </w:r>
      <w:r w:rsidR="006664C7">
        <w:rPr>
          <w:rFonts w:eastAsia="Times New Roman"/>
          <w:bCs/>
          <w:iCs/>
          <w:sz w:val="20"/>
          <w:lang w:eastAsia="ja-JP"/>
        </w:rPr>
        <w:t>[2]</w:t>
      </w:r>
      <w:r w:rsidR="006664C7">
        <w:rPr>
          <w:rFonts w:eastAsia="Times New Roman"/>
          <w:bCs/>
          <w:iCs/>
          <w:sz w:val="20"/>
          <w:lang w:eastAsia="ja-JP"/>
        </w:rPr>
        <w:fldChar w:fldCharType="end"/>
      </w:r>
      <w:r>
        <w:rPr>
          <w:rFonts w:eastAsia="Times New Roman"/>
          <w:bCs/>
          <w:iCs/>
          <w:sz w:val="20"/>
          <w:lang w:eastAsia="ja-JP"/>
        </w:rPr>
        <w:t xml:space="preserve"> states the following for RFSP:</w:t>
      </w:r>
    </w:p>
    <w:tbl>
      <w:tblPr>
        <w:tblStyle w:val="TableGrid"/>
        <w:tblW w:w="0" w:type="auto"/>
        <w:tblLook w:val="04A0" w:firstRow="1" w:lastRow="0" w:firstColumn="1" w:lastColumn="0" w:noHBand="0" w:noVBand="1"/>
      </w:tblPr>
      <w:tblGrid>
        <w:gridCol w:w="9621"/>
      </w:tblGrid>
      <w:tr w:rsidR="002F3FC0" w14:paraId="338E523A" w14:textId="77777777" w:rsidTr="00BE0468">
        <w:tc>
          <w:tcPr>
            <w:tcW w:w="9631" w:type="dxa"/>
            <w:tcBorders>
              <w:top w:val="single" w:sz="4" w:space="0" w:color="auto"/>
              <w:left w:val="single" w:sz="4" w:space="0" w:color="auto"/>
              <w:bottom w:val="single" w:sz="4" w:space="0" w:color="auto"/>
              <w:right w:val="single" w:sz="4" w:space="0" w:color="auto"/>
            </w:tcBorders>
          </w:tcPr>
          <w:p w14:paraId="0EABD818" w14:textId="77777777" w:rsidR="002F3FC0" w:rsidRPr="009E0DE1" w:rsidRDefault="002F3FC0" w:rsidP="002F3FC0">
            <w:r w:rsidRPr="009E0DE1">
              <w:t xml:space="preserve">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w:t>
            </w:r>
            <w:r w:rsidRPr="009E0DE1">
              <w:lastRenderedPageBreak/>
              <w:t>information in RAN. The RFSP Index is UE specific and applies to all the Radio Bearers. Examples of how this parameter may be used by the RAN:</w:t>
            </w:r>
          </w:p>
          <w:p w14:paraId="718DD92C" w14:textId="77777777" w:rsidR="002F3FC0" w:rsidRPr="009E0DE1" w:rsidRDefault="002F3FC0" w:rsidP="002F3FC0">
            <w:pPr>
              <w:pStyle w:val="B1"/>
              <w:rPr>
                <w:lang w:val="en-GB"/>
              </w:rPr>
            </w:pPr>
            <w:r w:rsidRPr="009E0DE1">
              <w:rPr>
                <w:lang w:val="en-GB"/>
              </w:rPr>
              <w:t>-</w:t>
            </w:r>
            <w:r w:rsidRPr="009E0DE1">
              <w:rPr>
                <w:lang w:val="en-GB"/>
              </w:rPr>
              <w:tab/>
            </w:r>
            <w:r w:rsidRPr="002F3FC0">
              <w:rPr>
                <w:highlight w:val="yellow"/>
                <w:lang w:val="en-GB"/>
              </w:rPr>
              <w:t>to derive UE specific cell reselection priorities to control idle mode camping.</w:t>
            </w:r>
          </w:p>
          <w:p w14:paraId="69D15F9F" w14:textId="77777777" w:rsidR="002F3FC0" w:rsidRPr="009E0DE1" w:rsidRDefault="002F3FC0" w:rsidP="002F3FC0">
            <w:pPr>
              <w:pStyle w:val="B1"/>
              <w:rPr>
                <w:lang w:val="en-GB"/>
              </w:rPr>
            </w:pPr>
            <w:r w:rsidRPr="009E0DE1">
              <w:rPr>
                <w:lang w:val="en-GB"/>
              </w:rPr>
              <w:t>-</w:t>
            </w:r>
            <w:r w:rsidRPr="009E0DE1">
              <w:rPr>
                <w:lang w:val="en-GB"/>
              </w:rPr>
              <w:tab/>
              <w:t>to decide on redirecting active mode UEs to different frequency layers or RATs.</w:t>
            </w:r>
          </w:p>
          <w:p w14:paraId="47160A1A" w14:textId="7EB30AD0" w:rsidR="002B120F" w:rsidRDefault="002F3FC0" w:rsidP="002F3FC0">
            <w:r w:rsidRPr="002F3FC0">
              <w:rPr>
                <w:highlight w:val="yellow"/>
              </w:rPr>
              <w:t>The HPLMN may set the RFSP Index taking into account the Subscribed S-NSSAIs.</w:t>
            </w:r>
            <w:r w:rsidRPr="009E0DE1">
              <w:t xml:space="preserve"> The AMF receives the subscribed RFSP Index </w:t>
            </w:r>
            <w:r w:rsidRPr="009E0DE1">
              <w:rPr>
                <w:rFonts w:eastAsia="DengXian"/>
              </w:rPr>
              <w:t xml:space="preserve">from the UDM </w:t>
            </w:r>
            <w:r w:rsidRPr="009E0DE1">
              <w:t>(e.g., during the Registration procedure).</w:t>
            </w:r>
          </w:p>
        </w:tc>
      </w:tr>
    </w:tbl>
    <w:p w14:paraId="21CF7BE3" w14:textId="77777777" w:rsidR="002B120F" w:rsidRDefault="002B120F" w:rsidP="002B120F">
      <w:pPr>
        <w:jc w:val="left"/>
        <w:rPr>
          <w:rFonts w:eastAsia="Times New Roman"/>
          <w:b/>
          <w:iCs/>
          <w:sz w:val="20"/>
          <w:lang w:eastAsia="ja-JP"/>
        </w:rPr>
      </w:pPr>
    </w:p>
    <w:p w14:paraId="34E007E6" w14:textId="4498EC5B" w:rsidR="007F31AD" w:rsidRPr="007F31AD" w:rsidRDefault="007F31AD" w:rsidP="0015318E">
      <w:pPr>
        <w:pStyle w:val="ListParagraph"/>
        <w:numPr>
          <w:ilvl w:val="0"/>
          <w:numId w:val="10"/>
        </w:numPr>
        <w:jc w:val="left"/>
        <w:rPr>
          <w:rFonts w:eastAsia="Times New Roman"/>
          <w:bCs/>
          <w:iCs/>
          <w:sz w:val="20"/>
          <w:lang w:eastAsia="ja-JP"/>
        </w:rPr>
      </w:pPr>
      <w:r w:rsidRPr="007F31AD">
        <w:rPr>
          <w:rFonts w:eastAsia="Times New Roman"/>
          <w:b/>
          <w:iCs/>
          <w:sz w:val="20"/>
          <w:lang w:eastAsia="ja-JP"/>
        </w:rPr>
        <w:t>RFSP information can be used to prioritize camping frequencies taking into account the slice(s) required by a UE</w:t>
      </w:r>
    </w:p>
    <w:p w14:paraId="5BE0B848" w14:textId="645E0C38" w:rsidR="008A167A" w:rsidRDefault="002F3FC0" w:rsidP="008A167A">
      <w:pPr>
        <w:jc w:val="left"/>
        <w:rPr>
          <w:rFonts w:eastAsia="Times New Roman"/>
          <w:bCs/>
          <w:iCs/>
          <w:sz w:val="20"/>
          <w:lang w:eastAsia="ja-JP"/>
        </w:rPr>
      </w:pPr>
      <w:r w:rsidRPr="002F3FC0">
        <w:rPr>
          <w:rFonts w:eastAsia="Times New Roman"/>
          <w:bCs/>
          <w:iCs/>
          <w:sz w:val="20"/>
          <w:lang w:eastAsia="ja-JP"/>
        </w:rPr>
        <w:t xml:space="preserve">The </w:t>
      </w:r>
      <w:r>
        <w:rPr>
          <w:rFonts w:eastAsia="Times New Roman"/>
          <w:bCs/>
          <w:iCs/>
          <w:sz w:val="20"/>
          <w:lang w:eastAsia="ja-JP"/>
        </w:rPr>
        <w:t>prioritized camping information</w:t>
      </w:r>
      <w:r w:rsidR="00F41545">
        <w:rPr>
          <w:rFonts w:eastAsia="Times New Roman"/>
          <w:bCs/>
          <w:iCs/>
          <w:sz w:val="20"/>
          <w:lang w:eastAsia="ja-JP"/>
        </w:rPr>
        <w:t xml:space="preserve"> (aka dedicated priorities)</w:t>
      </w:r>
      <w:r>
        <w:rPr>
          <w:rFonts w:eastAsia="Times New Roman"/>
          <w:bCs/>
          <w:iCs/>
          <w:sz w:val="20"/>
          <w:lang w:eastAsia="ja-JP"/>
        </w:rPr>
        <w:t xml:space="preserve"> is provided to the UE </w:t>
      </w:r>
      <w:r w:rsidR="00F41545">
        <w:rPr>
          <w:rFonts w:eastAsia="Times New Roman"/>
          <w:bCs/>
          <w:iCs/>
          <w:sz w:val="20"/>
          <w:lang w:eastAsia="ja-JP"/>
        </w:rPr>
        <w:t>in</w:t>
      </w:r>
      <w:r>
        <w:rPr>
          <w:rFonts w:eastAsia="Times New Roman"/>
          <w:bCs/>
          <w:iCs/>
          <w:sz w:val="20"/>
          <w:lang w:eastAsia="ja-JP"/>
        </w:rPr>
        <w:t xml:space="preserve"> </w:t>
      </w:r>
      <w:r w:rsidR="00F41545">
        <w:rPr>
          <w:rFonts w:eastAsia="Times New Roman"/>
          <w:bCs/>
          <w:iCs/>
          <w:sz w:val="20"/>
          <w:lang w:eastAsia="ja-JP"/>
        </w:rPr>
        <w:t xml:space="preserve">RRC Release message. Dedicated priorities would not be available to the UE prior to first RRC connection establishment and only remain valid </w:t>
      </w:r>
      <w:r w:rsidR="004F50EA">
        <w:rPr>
          <w:rFonts w:eastAsia="Times New Roman"/>
          <w:bCs/>
          <w:iCs/>
          <w:sz w:val="20"/>
          <w:lang w:eastAsia="ja-JP"/>
        </w:rPr>
        <w:t xml:space="preserve">before T320 expires </w:t>
      </w:r>
      <w:r w:rsidR="008A167A">
        <w:rPr>
          <w:rFonts w:eastAsia="Times New Roman"/>
          <w:bCs/>
          <w:iCs/>
          <w:sz w:val="20"/>
          <w:lang w:eastAsia="ja-JP"/>
        </w:rPr>
        <w:t xml:space="preserve">upon </w:t>
      </w:r>
      <w:r w:rsidR="00F41545">
        <w:rPr>
          <w:rFonts w:eastAsia="Times New Roman"/>
          <w:bCs/>
          <w:iCs/>
          <w:sz w:val="20"/>
          <w:lang w:eastAsia="ja-JP"/>
        </w:rPr>
        <w:t>entering IDLE mode.</w:t>
      </w:r>
    </w:p>
    <w:p w14:paraId="0707A533" w14:textId="66AAFB0F" w:rsidR="00C22764" w:rsidRPr="00F514D0" w:rsidRDefault="00882AB9" w:rsidP="00C22764">
      <w:pPr>
        <w:pStyle w:val="ListParagraph"/>
        <w:numPr>
          <w:ilvl w:val="0"/>
          <w:numId w:val="10"/>
        </w:numPr>
        <w:snapToGrid w:val="0"/>
        <w:contextualSpacing w:val="0"/>
        <w:jc w:val="left"/>
        <w:rPr>
          <w:rFonts w:eastAsia="Times New Roman"/>
          <w:b/>
          <w:iCs/>
          <w:sz w:val="20"/>
          <w:lang w:eastAsia="ja-JP"/>
        </w:rPr>
      </w:pPr>
      <w:r w:rsidRPr="00F514D0">
        <w:rPr>
          <w:rFonts w:eastAsia="Times New Roman"/>
          <w:b/>
          <w:iCs/>
          <w:sz w:val="20"/>
          <w:lang w:eastAsia="ja-JP"/>
        </w:rPr>
        <w:t>Dedicated priorities would not be available to the UE prior to first RRC connection establishment and only remain valid before T320 expires upon entering IDLE mode</w:t>
      </w:r>
    </w:p>
    <w:p w14:paraId="2F7FFB84" w14:textId="378F00C4" w:rsidR="008A167A" w:rsidRPr="008A167A" w:rsidRDefault="008A167A" w:rsidP="00C95579">
      <w:pPr>
        <w:pStyle w:val="ListParagraph"/>
        <w:numPr>
          <w:ilvl w:val="0"/>
          <w:numId w:val="9"/>
        </w:numPr>
        <w:jc w:val="left"/>
        <w:rPr>
          <w:rFonts w:eastAsia="Times New Roman"/>
          <w:b/>
          <w:iCs/>
          <w:sz w:val="20"/>
          <w:lang w:eastAsia="ja-JP"/>
        </w:rPr>
      </w:pPr>
      <w:r w:rsidRPr="007F31AD">
        <w:rPr>
          <w:rFonts w:eastAsia="Times New Roman"/>
          <w:b/>
          <w:iCs/>
          <w:sz w:val="20"/>
          <w:lang w:eastAsia="ja-JP"/>
        </w:rPr>
        <w:t>Discuss if dedicated priorities are sufficient</w:t>
      </w:r>
      <w:r>
        <w:rPr>
          <w:rFonts w:eastAsia="Times New Roman"/>
          <w:b/>
          <w:iCs/>
          <w:sz w:val="20"/>
          <w:lang w:eastAsia="ja-JP"/>
        </w:rPr>
        <w:t xml:space="preserve"> for UE t</w:t>
      </w:r>
      <w:r w:rsidRPr="00F26608">
        <w:rPr>
          <w:rFonts w:eastAsia="Times New Roman"/>
          <w:b/>
          <w:iCs/>
          <w:sz w:val="20"/>
          <w:lang w:eastAsia="ja-JP"/>
        </w:rPr>
        <w:t xml:space="preserve">o support </w:t>
      </w:r>
      <w:r>
        <w:rPr>
          <w:rFonts w:eastAsia="Times New Roman"/>
          <w:b/>
          <w:iCs/>
          <w:sz w:val="20"/>
          <w:lang w:eastAsia="ja-JP"/>
        </w:rPr>
        <w:t>“</w:t>
      </w:r>
      <w:r w:rsidRPr="00F26608">
        <w:rPr>
          <w:rFonts w:eastAsia="Times New Roman"/>
          <w:b/>
          <w:iCs/>
          <w:sz w:val="20"/>
          <w:lang w:eastAsia="ja-JP"/>
        </w:rPr>
        <w:t>fast access to cell supporting intended slice</w:t>
      </w:r>
      <w:r>
        <w:rPr>
          <w:rFonts w:eastAsia="Times New Roman"/>
          <w:b/>
          <w:iCs/>
          <w:sz w:val="20"/>
          <w:lang w:eastAsia="ja-JP"/>
        </w:rPr>
        <w:t>”</w:t>
      </w:r>
    </w:p>
    <w:p w14:paraId="1753E31E" w14:textId="6D5BFFC8" w:rsidR="00F26608" w:rsidRDefault="000F2996" w:rsidP="0015318E">
      <w:pPr>
        <w:pStyle w:val="Heading2"/>
        <w:numPr>
          <w:ilvl w:val="1"/>
          <w:numId w:val="8"/>
        </w:numPr>
      </w:pPr>
      <w:r>
        <w:t>Frequency-</w:t>
      </w:r>
      <w:r w:rsidR="00ED31EC">
        <w:t>Slice</w:t>
      </w:r>
      <w:r w:rsidR="00F26608">
        <w:t xml:space="preserve"> information</w:t>
      </w:r>
    </w:p>
    <w:p w14:paraId="70B18A8C" w14:textId="21974407" w:rsidR="00D168D9" w:rsidRDefault="00F26608" w:rsidP="00533D10">
      <w:pPr>
        <w:jc w:val="left"/>
        <w:rPr>
          <w:rFonts w:eastAsia="Times New Roman"/>
          <w:bCs/>
          <w:iCs/>
          <w:sz w:val="20"/>
          <w:lang w:eastAsia="ja-JP"/>
        </w:rPr>
      </w:pPr>
      <w:r>
        <w:rPr>
          <w:rFonts w:eastAsia="Times New Roman"/>
          <w:bCs/>
          <w:iCs/>
          <w:sz w:val="20"/>
          <w:lang w:eastAsia="ja-JP"/>
        </w:rPr>
        <w:t>A</w:t>
      </w:r>
      <w:r w:rsidR="006664C7">
        <w:rPr>
          <w:rFonts w:eastAsia="Times New Roman"/>
          <w:bCs/>
          <w:iCs/>
          <w:sz w:val="20"/>
          <w:lang w:eastAsia="ja-JP"/>
        </w:rPr>
        <w:t>nother approach could be to provide UE with</w:t>
      </w:r>
      <w:r>
        <w:rPr>
          <w:rFonts w:eastAsia="Times New Roman"/>
          <w:bCs/>
          <w:iCs/>
          <w:sz w:val="20"/>
          <w:lang w:eastAsia="ja-JP"/>
        </w:rPr>
        <w:t xml:space="preserve"> information </w:t>
      </w:r>
      <w:r w:rsidR="00D2266E">
        <w:rPr>
          <w:rFonts w:eastAsia="Times New Roman"/>
          <w:bCs/>
          <w:iCs/>
          <w:sz w:val="20"/>
          <w:lang w:eastAsia="ja-JP"/>
        </w:rPr>
        <w:t xml:space="preserve">about </w:t>
      </w:r>
      <w:r>
        <w:rPr>
          <w:rFonts w:eastAsia="Times New Roman"/>
          <w:bCs/>
          <w:iCs/>
          <w:sz w:val="20"/>
          <w:lang w:eastAsia="ja-JP"/>
        </w:rPr>
        <w:t xml:space="preserve">the </w:t>
      </w:r>
      <w:r w:rsidR="00313581">
        <w:rPr>
          <w:rFonts w:eastAsia="Times New Roman"/>
          <w:bCs/>
          <w:iCs/>
          <w:sz w:val="20"/>
          <w:lang w:eastAsia="ja-JP"/>
        </w:rPr>
        <w:t>slices</w:t>
      </w:r>
      <w:r>
        <w:rPr>
          <w:rFonts w:eastAsia="Times New Roman"/>
          <w:bCs/>
          <w:iCs/>
          <w:sz w:val="20"/>
          <w:lang w:eastAsia="ja-JP"/>
        </w:rPr>
        <w:t xml:space="preserve"> available on different frequencies. Then the UE may camp on the frequency which can provide all </w:t>
      </w:r>
      <w:r w:rsidR="00313581">
        <w:rPr>
          <w:rFonts w:eastAsia="Times New Roman"/>
          <w:bCs/>
          <w:iCs/>
          <w:sz w:val="20"/>
          <w:lang w:eastAsia="ja-JP"/>
        </w:rPr>
        <w:t>network slices</w:t>
      </w:r>
      <w:r>
        <w:rPr>
          <w:rFonts w:eastAsia="Times New Roman"/>
          <w:bCs/>
          <w:iCs/>
          <w:sz w:val="20"/>
          <w:lang w:eastAsia="ja-JP"/>
        </w:rPr>
        <w:t xml:space="preserve"> that the UE requires. </w:t>
      </w:r>
      <w:r w:rsidR="000F2996">
        <w:rPr>
          <w:rFonts w:eastAsia="Times New Roman"/>
          <w:bCs/>
          <w:iCs/>
          <w:sz w:val="20"/>
          <w:lang w:eastAsia="ja-JP"/>
        </w:rPr>
        <w:t xml:space="preserve">However, there may be scenarios where </w:t>
      </w:r>
      <w:r w:rsidR="00313581">
        <w:rPr>
          <w:rFonts w:eastAsia="Times New Roman"/>
          <w:bCs/>
          <w:iCs/>
          <w:sz w:val="20"/>
          <w:lang w:eastAsia="ja-JP"/>
        </w:rPr>
        <w:t xml:space="preserve">no frequency </w:t>
      </w:r>
      <w:r w:rsidR="006664C7">
        <w:rPr>
          <w:rFonts w:eastAsia="Times New Roman"/>
          <w:bCs/>
          <w:iCs/>
          <w:sz w:val="20"/>
          <w:lang w:eastAsia="ja-JP"/>
        </w:rPr>
        <w:t>may</w:t>
      </w:r>
      <w:r w:rsidR="00313581">
        <w:rPr>
          <w:rFonts w:eastAsia="Times New Roman"/>
          <w:bCs/>
          <w:iCs/>
          <w:sz w:val="20"/>
          <w:lang w:eastAsia="ja-JP"/>
        </w:rPr>
        <w:t xml:space="preserve"> provide all the </w:t>
      </w:r>
      <w:r w:rsidR="000F2996">
        <w:rPr>
          <w:rFonts w:eastAsia="Times New Roman"/>
          <w:bCs/>
          <w:iCs/>
          <w:sz w:val="20"/>
          <w:lang w:eastAsia="ja-JP"/>
        </w:rPr>
        <w:t xml:space="preserve">slices. </w:t>
      </w:r>
      <w:r w:rsidR="00D2266E">
        <w:rPr>
          <w:rFonts w:eastAsia="Times New Roman"/>
          <w:bCs/>
          <w:iCs/>
          <w:sz w:val="20"/>
          <w:lang w:eastAsia="ja-JP"/>
        </w:rPr>
        <w:t>In such case</w:t>
      </w:r>
      <w:r w:rsidR="00313581">
        <w:rPr>
          <w:rFonts w:eastAsia="Times New Roman"/>
          <w:bCs/>
          <w:iCs/>
          <w:sz w:val="20"/>
          <w:lang w:eastAsia="ja-JP"/>
        </w:rPr>
        <w:t xml:space="preserve"> the UE may camp on a frequency based </w:t>
      </w:r>
      <w:r w:rsidR="000F2996">
        <w:rPr>
          <w:rFonts w:eastAsia="Times New Roman"/>
          <w:bCs/>
          <w:iCs/>
          <w:sz w:val="20"/>
          <w:lang w:eastAsia="ja-JP"/>
        </w:rPr>
        <w:t>on legacy reselection rules and chose to reselect to a frequency providing the intended slice prior to access.</w:t>
      </w:r>
      <w:r w:rsidR="00533D10">
        <w:rPr>
          <w:rFonts w:eastAsia="Times New Roman"/>
          <w:bCs/>
          <w:iCs/>
          <w:sz w:val="20"/>
          <w:lang w:eastAsia="ja-JP"/>
        </w:rPr>
        <w:t xml:space="preserve"> </w:t>
      </w:r>
    </w:p>
    <w:p w14:paraId="44F1998E" w14:textId="77777777" w:rsidR="00D168D9" w:rsidRDefault="00D168D9" w:rsidP="00AA0DA3">
      <w:pPr>
        <w:pStyle w:val="ListParagraph"/>
        <w:numPr>
          <w:ilvl w:val="0"/>
          <w:numId w:val="10"/>
        </w:numPr>
        <w:snapToGrid w:val="0"/>
        <w:contextualSpacing w:val="0"/>
        <w:jc w:val="left"/>
        <w:rPr>
          <w:rFonts w:eastAsia="Times New Roman"/>
          <w:b/>
          <w:iCs/>
          <w:sz w:val="20"/>
          <w:lang w:eastAsia="ja-JP"/>
        </w:rPr>
      </w:pPr>
      <w:r>
        <w:rPr>
          <w:rFonts w:eastAsia="Times New Roman"/>
          <w:b/>
          <w:iCs/>
          <w:sz w:val="20"/>
          <w:lang w:eastAsia="ja-JP"/>
        </w:rPr>
        <w:t>Information about slices available on different frequencies</w:t>
      </w:r>
      <w:r w:rsidRPr="00ED31EC">
        <w:rPr>
          <w:rFonts w:eastAsia="Times New Roman"/>
          <w:b/>
          <w:iCs/>
          <w:sz w:val="20"/>
          <w:lang w:eastAsia="ja-JP"/>
        </w:rPr>
        <w:t xml:space="preserve"> enables UE </w:t>
      </w:r>
      <w:r>
        <w:rPr>
          <w:rFonts w:eastAsia="Times New Roman"/>
          <w:b/>
          <w:iCs/>
          <w:sz w:val="20"/>
          <w:lang w:eastAsia="ja-JP"/>
        </w:rPr>
        <w:t>camp on a frequency providing all the slices it requires (if such frequency exists)</w:t>
      </w:r>
    </w:p>
    <w:p w14:paraId="2CD3137F" w14:textId="77777777" w:rsidR="00D168D9" w:rsidRDefault="00D168D9" w:rsidP="00D168D9">
      <w:pPr>
        <w:pStyle w:val="ListParagraph"/>
        <w:numPr>
          <w:ilvl w:val="0"/>
          <w:numId w:val="9"/>
        </w:numPr>
        <w:jc w:val="left"/>
        <w:rPr>
          <w:rFonts w:eastAsia="Times New Roman"/>
          <w:b/>
          <w:iCs/>
          <w:sz w:val="20"/>
          <w:lang w:eastAsia="ja-JP"/>
        </w:rPr>
      </w:pPr>
      <w:r w:rsidRPr="007F31AD">
        <w:rPr>
          <w:rFonts w:eastAsia="Times New Roman"/>
          <w:b/>
          <w:iCs/>
          <w:sz w:val="20"/>
          <w:lang w:eastAsia="ja-JP"/>
        </w:rPr>
        <w:t xml:space="preserve">Discuss </w:t>
      </w:r>
      <w:r>
        <w:rPr>
          <w:rFonts w:eastAsia="Times New Roman"/>
          <w:b/>
          <w:iCs/>
          <w:sz w:val="20"/>
          <w:lang w:eastAsia="ja-JP"/>
        </w:rPr>
        <w:t>if information about slices available on different frequencies is needed for UE t</w:t>
      </w:r>
      <w:r w:rsidRPr="00F26608">
        <w:rPr>
          <w:rFonts w:eastAsia="Times New Roman"/>
          <w:b/>
          <w:iCs/>
          <w:sz w:val="20"/>
          <w:lang w:eastAsia="ja-JP"/>
        </w:rPr>
        <w:t xml:space="preserve">o support </w:t>
      </w:r>
      <w:r>
        <w:rPr>
          <w:rFonts w:eastAsia="Times New Roman"/>
          <w:b/>
          <w:iCs/>
          <w:sz w:val="20"/>
          <w:lang w:eastAsia="ja-JP"/>
        </w:rPr>
        <w:t>“</w:t>
      </w:r>
      <w:r w:rsidRPr="00F26608">
        <w:rPr>
          <w:rFonts w:eastAsia="Times New Roman"/>
          <w:b/>
          <w:iCs/>
          <w:sz w:val="20"/>
          <w:lang w:eastAsia="ja-JP"/>
        </w:rPr>
        <w:t>fast access to cell supporting intended slice</w:t>
      </w:r>
      <w:r>
        <w:rPr>
          <w:rFonts w:eastAsia="Times New Roman"/>
          <w:b/>
          <w:iCs/>
          <w:sz w:val="20"/>
          <w:lang w:eastAsia="ja-JP"/>
        </w:rPr>
        <w:t>”</w:t>
      </w:r>
    </w:p>
    <w:p w14:paraId="03D23CD1" w14:textId="47AC99F0" w:rsidR="00522B2C" w:rsidRDefault="00533D10" w:rsidP="00320232">
      <w:pPr>
        <w:jc w:val="left"/>
        <w:rPr>
          <w:lang w:eastAsia="ja-JP"/>
        </w:rPr>
      </w:pPr>
      <w:r>
        <w:rPr>
          <w:rFonts w:eastAsia="Times New Roman"/>
          <w:bCs/>
          <w:iCs/>
          <w:sz w:val="20"/>
          <w:lang w:eastAsia="ja-JP"/>
        </w:rPr>
        <w:t>T</w:t>
      </w:r>
      <w:r w:rsidR="007709B9">
        <w:rPr>
          <w:rFonts w:eastAsia="Times New Roman"/>
          <w:bCs/>
          <w:iCs/>
          <w:sz w:val="20"/>
          <w:lang w:eastAsia="ja-JP"/>
        </w:rPr>
        <w:t>o enable such behaviour the</w:t>
      </w:r>
      <w:r>
        <w:rPr>
          <w:rFonts w:eastAsia="Times New Roman"/>
          <w:bCs/>
          <w:iCs/>
          <w:sz w:val="20"/>
          <w:lang w:eastAsia="ja-JP"/>
        </w:rPr>
        <w:t xml:space="preserve"> UE would need to know the </w:t>
      </w:r>
      <w:r w:rsidR="007709B9">
        <w:rPr>
          <w:rFonts w:eastAsia="Times New Roman"/>
          <w:bCs/>
          <w:iCs/>
          <w:sz w:val="20"/>
          <w:lang w:eastAsia="ja-JP"/>
        </w:rPr>
        <w:t xml:space="preserve">intended </w:t>
      </w:r>
      <w:r>
        <w:rPr>
          <w:rFonts w:eastAsia="Times New Roman"/>
          <w:bCs/>
          <w:iCs/>
          <w:sz w:val="20"/>
          <w:lang w:eastAsia="ja-JP"/>
        </w:rPr>
        <w:t xml:space="preserve">slice </w:t>
      </w:r>
      <w:r w:rsidR="007709B9">
        <w:rPr>
          <w:rFonts w:eastAsia="Times New Roman"/>
          <w:bCs/>
          <w:iCs/>
          <w:sz w:val="20"/>
          <w:lang w:eastAsia="ja-JP"/>
        </w:rPr>
        <w:t xml:space="preserve">prior to </w:t>
      </w:r>
      <w:r w:rsidR="006664C7">
        <w:rPr>
          <w:rFonts w:eastAsia="Times New Roman"/>
          <w:bCs/>
          <w:iCs/>
          <w:sz w:val="20"/>
          <w:lang w:eastAsia="ja-JP"/>
        </w:rPr>
        <w:t xml:space="preserve">performing </w:t>
      </w:r>
      <w:r w:rsidR="007709B9">
        <w:rPr>
          <w:rFonts w:eastAsia="Times New Roman"/>
          <w:bCs/>
          <w:iCs/>
          <w:sz w:val="20"/>
          <w:lang w:eastAsia="ja-JP"/>
        </w:rPr>
        <w:t>access</w:t>
      </w:r>
      <w:r w:rsidR="006664C7">
        <w:rPr>
          <w:rFonts w:eastAsia="Times New Roman"/>
          <w:bCs/>
          <w:iCs/>
          <w:sz w:val="20"/>
          <w:lang w:eastAsia="ja-JP"/>
        </w:rPr>
        <w:t>.</w:t>
      </w:r>
      <w:r>
        <w:rPr>
          <w:rFonts w:eastAsia="Times New Roman"/>
          <w:bCs/>
          <w:iCs/>
          <w:sz w:val="20"/>
          <w:lang w:eastAsia="ja-JP"/>
        </w:rPr>
        <w:t xml:space="preserve"> For mobile-originated call, such information could be made available from non-access stratum (NAS) to access stratum (AS). For mobile-terminated call the intended slice information would need to be included in </w:t>
      </w:r>
      <w:r w:rsidR="007709B9">
        <w:rPr>
          <w:rFonts w:eastAsia="Times New Roman"/>
          <w:bCs/>
          <w:iCs/>
          <w:sz w:val="20"/>
          <w:lang w:eastAsia="ja-JP"/>
        </w:rPr>
        <w:t>the</w:t>
      </w:r>
      <w:r>
        <w:rPr>
          <w:rFonts w:eastAsia="Times New Roman"/>
          <w:bCs/>
          <w:iCs/>
          <w:sz w:val="20"/>
          <w:lang w:eastAsia="ja-JP"/>
        </w:rPr>
        <w:t xml:space="preserve"> paging message</w:t>
      </w:r>
      <w:r w:rsidR="007709B9">
        <w:rPr>
          <w:rFonts w:eastAsia="Times New Roman"/>
          <w:bCs/>
          <w:iCs/>
          <w:sz w:val="20"/>
          <w:lang w:eastAsia="ja-JP"/>
        </w:rPr>
        <w:t xml:space="preserve"> for the UE</w:t>
      </w:r>
      <w:r>
        <w:rPr>
          <w:rFonts w:eastAsia="Times New Roman"/>
          <w:bCs/>
          <w:iCs/>
          <w:sz w:val="20"/>
          <w:lang w:eastAsia="ja-JP"/>
        </w:rPr>
        <w:t>.</w:t>
      </w:r>
    </w:p>
    <w:p w14:paraId="7D494D2E" w14:textId="439A5E62" w:rsidR="00522B2C" w:rsidRPr="00320232" w:rsidRDefault="00522B2C" w:rsidP="0062100C">
      <w:pPr>
        <w:pStyle w:val="ListParagraph"/>
        <w:numPr>
          <w:ilvl w:val="0"/>
          <w:numId w:val="10"/>
        </w:numPr>
        <w:snapToGrid w:val="0"/>
        <w:contextualSpacing w:val="0"/>
        <w:jc w:val="left"/>
        <w:rPr>
          <w:rFonts w:eastAsia="Times New Roman"/>
          <w:b/>
          <w:iCs/>
          <w:sz w:val="20"/>
          <w:lang w:eastAsia="ja-JP"/>
        </w:rPr>
      </w:pPr>
      <w:r>
        <w:rPr>
          <w:rFonts w:eastAsia="Times New Roman"/>
          <w:b/>
          <w:iCs/>
          <w:sz w:val="20"/>
          <w:lang w:eastAsia="ja-JP"/>
        </w:rPr>
        <w:t>UE needs to know intended slice for MO/MT data/signalling in order</w:t>
      </w:r>
      <w:r w:rsidRPr="00ED31EC">
        <w:rPr>
          <w:rFonts w:eastAsia="Times New Roman"/>
          <w:b/>
          <w:iCs/>
          <w:sz w:val="20"/>
          <w:lang w:eastAsia="ja-JP"/>
        </w:rPr>
        <w:t xml:space="preserve"> to </w:t>
      </w:r>
      <w:r>
        <w:rPr>
          <w:rFonts w:eastAsia="Times New Roman"/>
          <w:b/>
          <w:iCs/>
          <w:sz w:val="20"/>
          <w:lang w:eastAsia="ja-JP"/>
        </w:rPr>
        <w:t xml:space="preserve">perform </w:t>
      </w:r>
      <w:r w:rsidRPr="00ED31EC">
        <w:rPr>
          <w:rFonts w:eastAsia="Times New Roman"/>
          <w:b/>
          <w:iCs/>
          <w:sz w:val="20"/>
          <w:lang w:eastAsia="ja-JP"/>
        </w:rPr>
        <w:t xml:space="preserve">access on frequency of </w:t>
      </w:r>
      <w:r>
        <w:rPr>
          <w:rFonts w:eastAsia="Times New Roman"/>
          <w:b/>
          <w:iCs/>
          <w:sz w:val="20"/>
          <w:lang w:eastAsia="ja-JP"/>
        </w:rPr>
        <w:t>the</w:t>
      </w:r>
      <w:r w:rsidRPr="00ED31EC">
        <w:rPr>
          <w:rFonts w:eastAsia="Times New Roman"/>
          <w:b/>
          <w:iCs/>
          <w:sz w:val="20"/>
          <w:lang w:eastAsia="ja-JP"/>
        </w:rPr>
        <w:t xml:space="preserve"> slice if camping frequency does not support th</w:t>
      </w:r>
      <w:r>
        <w:rPr>
          <w:rFonts w:eastAsia="Times New Roman"/>
          <w:b/>
          <w:iCs/>
          <w:sz w:val="20"/>
          <w:lang w:eastAsia="ja-JP"/>
        </w:rPr>
        <w:t>at</w:t>
      </w:r>
      <w:r w:rsidRPr="00ED31EC">
        <w:rPr>
          <w:rFonts w:eastAsia="Times New Roman"/>
          <w:b/>
          <w:iCs/>
          <w:sz w:val="20"/>
          <w:lang w:eastAsia="ja-JP"/>
        </w:rPr>
        <w:t xml:space="preserve"> slice</w:t>
      </w:r>
    </w:p>
    <w:p w14:paraId="1681DA22" w14:textId="2D8C0918" w:rsidR="00522B2C" w:rsidRDefault="00522B2C" w:rsidP="00522B2C">
      <w:pPr>
        <w:pStyle w:val="ListParagraph"/>
        <w:numPr>
          <w:ilvl w:val="0"/>
          <w:numId w:val="9"/>
        </w:numPr>
        <w:jc w:val="left"/>
        <w:rPr>
          <w:rFonts w:eastAsia="Times New Roman"/>
          <w:b/>
          <w:iCs/>
          <w:sz w:val="20"/>
          <w:lang w:eastAsia="ja-JP"/>
        </w:rPr>
      </w:pPr>
      <w:r w:rsidRPr="007F31AD">
        <w:rPr>
          <w:rFonts w:eastAsia="Times New Roman"/>
          <w:b/>
          <w:iCs/>
          <w:sz w:val="20"/>
          <w:lang w:eastAsia="ja-JP"/>
        </w:rPr>
        <w:t xml:space="preserve">Discuss </w:t>
      </w:r>
      <w:r>
        <w:rPr>
          <w:rFonts w:eastAsia="Times New Roman"/>
          <w:b/>
          <w:iCs/>
          <w:sz w:val="20"/>
          <w:lang w:eastAsia="ja-JP"/>
        </w:rPr>
        <w:t>if UE needs to</w:t>
      </w:r>
      <w:r w:rsidR="00F3783C">
        <w:rPr>
          <w:rFonts w:eastAsia="Times New Roman"/>
          <w:b/>
          <w:iCs/>
          <w:sz w:val="20"/>
          <w:lang w:eastAsia="ja-JP"/>
        </w:rPr>
        <w:t xml:space="preserve"> perform access on frequency of intended slice if camping frequency does not provide that slice </w:t>
      </w:r>
      <w:r w:rsidR="00595128">
        <w:rPr>
          <w:rFonts w:eastAsia="Times New Roman"/>
          <w:b/>
          <w:iCs/>
          <w:sz w:val="20"/>
          <w:lang w:eastAsia="ja-JP"/>
        </w:rPr>
        <w:t xml:space="preserve">in order </w:t>
      </w:r>
      <w:r w:rsidR="00EA583A">
        <w:rPr>
          <w:rFonts w:eastAsia="Times New Roman"/>
          <w:b/>
          <w:iCs/>
          <w:sz w:val="20"/>
          <w:lang w:eastAsia="ja-JP"/>
        </w:rPr>
        <w:t>to</w:t>
      </w:r>
      <w:r w:rsidR="00F3783C">
        <w:rPr>
          <w:rFonts w:eastAsia="Times New Roman"/>
          <w:b/>
          <w:iCs/>
          <w:sz w:val="20"/>
          <w:lang w:eastAsia="ja-JP"/>
        </w:rPr>
        <w:t xml:space="preserve"> support “fast access to cell supporting intended slice”</w:t>
      </w:r>
    </w:p>
    <w:p w14:paraId="6F4DCB6C" w14:textId="77777777" w:rsidR="00522B2C" w:rsidRDefault="00522B2C" w:rsidP="00522B2C">
      <w:pPr>
        <w:pStyle w:val="ListParagraph"/>
        <w:ind w:left="0"/>
        <w:jc w:val="left"/>
        <w:rPr>
          <w:rFonts w:eastAsia="Times New Roman"/>
          <w:b/>
          <w:iCs/>
          <w:sz w:val="20"/>
          <w:lang w:eastAsia="ja-JP"/>
        </w:rPr>
      </w:pPr>
    </w:p>
    <w:p w14:paraId="63CDCF30" w14:textId="1BAA5DE0" w:rsidR="007709B9" w:rsidRDefault="007709B9" w:rsidP="0015318E">
      <w:pPr>
        <w:pStyle w:val="Heading2"/>
        <w:numPr>
          <w:ilvl w:val="1"/>
          <w:numId w:val="8"/>
        </w:numPr>
      </w:pPr>
      <w:r>
        <w:t>RACH configuration</w:t>
      </w:r>
    </w:p>
    <w:p w14:paraId="71E0163D" w14:textId="21775D79" w:rsidR="00A14A35" w:rsidRDefault="00A14A35" w:rsidP="008E634A">
      <w:pPr>
        <w:jc w:val="left"/>
        <w:rPr>
          <w:rFonts w:eastAsia="Times New Roman"/>
          <w:bCs/>
          <w:iCs/>
          <w:sz w:val="20"/>
          <w:lang w:eastAsia="ja-JP"/>
        </w:rPr>
      </w:pPr>
      <w:r w:rsidRPr="008E634A">
        <w:rPr>
          <w:rFonts w:eastAsia="Times New Roman"/>
          <w:bCs/>
          <w:iCs/>
          <w:sz w:val="20"/>
          <w:lang w:eastAsia="ja-JP"/>
        </w:rPr>
        <w:t xml:space="preserve">If a </w:t>
      </w:r>
      <w:r w:rsidR="00213AFD" w:rsidRPr="008E634A">
        <w:rPr>
          <w:rFonts w:eastAsia="Times New Roman"/>
          <w:bCs/>
          <w:iCs/>
          <w:sz w:val="20"/>
          <w:lang w:eastAsia="ja-JP"/>
        </w:rPr>
        <w:t>cell</w:t>
      </w:r>
      <w:r w:rsidRPr="008E634A">
        <w:rPr>
          <w:rFonts w:eastAsia="Times New Roman"/>
          <w:bCs/>
          <w:iCs/>
          <w:sz w:val="20"/>
          <w:lang w:eastAsia="ja-JP"/>
        </w:rPr>
        <w:t xml:space="preserve"> only supports one network </w:t>
      </w:r>
      <w:r w:rsidR="000639CB" w:rsidRPr="008E634A">
        <w:rPr>
          <w:rFonts w:eastAsia="Times New Roman"/>
          <w:bCs/>
          <w:iCs/>
          <w:sz w:val="20"/>
          <w:lang w:eastAsia="ja-JP"/>
        </w:rPr>
        <w:t>slice,</w:t>
      </w:r>
      <w:r w:rsidRPr="008E634A">
        <w:rPr>
          <w:rFonts w:eastAsia="Times New Roman"/>
          <w:bCs/>
          <w:iCs/>
          <w:sz w:val="20"/>
          <w:lang w:eastAsia="ja-JP"/>
        </w:rPr>
        <w:t xml:space="preserve"> then the RACH configuration on that </w:t>
      </w:r>
      <w:r w:rsidR="00213AFD" w:rsidRPr="008E634A">
        <w:rPr>
          <w:rFonts w:eastAsia="Times New Roman"/>
          <w:bCs/>
          <w:iCs/>
          <w:sz w:val="20"/>
          <w:lang w:eastAsia="ja-JP"/>
        </w:rPr>
        <w:t>cell</w:t>
      </w:r>
      <w:r w:rsidRPr="008E634A">
        <w:rPr>
          <w:rFonts w:eastAsia="Times New Roman"/>
          <w:bCs/>
          <w:iCs/>
          <w:sz w:val="20"/>
          <w:lang w:eastAsia="ja-JP"/>
        </w:rPr>
        <w:t xml:space="preserve"> can be optimized to </w:t>
      </w:r>
      <w:r w:rsidR="00213AFD" w:rsidRPr="008E634A">
        <w:rPr>
          <w:rFonts w:eastAsia="Times New Roman"/>
          <w:bCs/>
          <w:iCs/>
          <w:sz w:val="20"/>
          <w:lang w:eastAsia="ja-JP"/>
        </w:rPr>
        <w:t xml:space="preserve">meet </w:t>
      </w:r>
      <w:r w:rsidRPr="008E634A">
        <w:rPr>
          <w:rFonts w:eastAsia="Times New Roman"/>
          <w:bCs/>
          <w:iCs/>
          <w:sz w:val="20"/>
          <w:lang w:eastAsia="ja-JP"/>
        </w:rPr>
        <w:t>the requirements of the slice.</w:t>
      </w:r>
      <w:r w:rsidR="00866E09">
        <w:rPr>
          <w:rFonts w:eastAsia="Times New Roman"/>
          <w:bCs/>
          <w:iCs/>
          <w:sz w:val="20"/>
          <w:lang w:eastAsia="ja-JP"/>
        </w:rPr>
        <w:t xml:space="preserve"> For example, the periodicity of RACH could be tuned to meet the access latency requirement of the slice.</w:t>
      </w:r>
      <w:r w:rsidRPr="008E634A">
        <w:rPr>
          <w:rFonts w:eastAsia="Times New Roman"/>
          <w:bCs/>
          <w:iCs/>
          <w:sz w:val="20"/>
          <w:lang w:eastAsia="ja-JP"/>
        </w:rPr>
        <w:t xml:space="preserve"> However, if a </w:t>
      </w:r>
      <w:r w:rsidR="00A02283">
        <w:rPr>
          <w:rFonts w:eastAsia="Times New Roman"/>
          <w:bCs/>
          <w:iCs/>
          <w:sz w:val="20"/>
          <w:lang w:eastAsia="ja-JP"/>
        </w:rPr>
        <w:t>cell</w:t>
      </w:r>
      <w:r w:rsidRPr="008E634A">
        <w:rPr>
          <w:rFonts w:eastAsia="Times New Roman"/>
          <w:bCs/>
          <w:iCs/>
          <w:sz w:val="20"/>
          <w:lang w:eastAsia="ja-JP"/>
        </w:rPr>
        <w:t xml:space="preserve"> supports multiple network slices then</w:t>
      </w:r>
      <w:r w:rsidR="00866E09">
        <w:rPr>
          <w:rFonts w:eastAsia="Times New Roman"/>
          <w:bCs/>
          <w:iCs/>
          <w:sz w:val="20"/>
          <w:lang w:eastAsia="ja-JP"/>
        </w:rPr>
        <w:t xml:space="preserve"> </w:t>
      </w:r>
      <w:r w:rsidR="00213AFD" w:rsidRPr="008E634A">
        <w:rPr>
          <w:rFonts w:eastAsia="Times New Roman"/>
          <w:bCs/>
          <w:iCs/>
          <w:sz w:val="20"/>
          <w:lang w:eastAsia="ja-JP"/>
        </w:rPr>
        <w:t>multiple RACH configurations</w:t>
      </w:r>
      <w:r w:rsidR="00866E09">
        <w:rPr>
          <w:rFonts w:eastAsia="Times New Roman"/>
          <w:bCs/>
          <w:iCs/>
          <w:sz w:val="20"/>
          <w:lang w:eastAsia="ja-JP"/>
        </w:rPr>
        <w:t xml:space="preserve"> (e.g. periodicity)</w:t>
      </w:r>
      <w:r w:rsidR="00213AFD" w:rsidRPr="008E634A">
        <w:rPr>
          <w:rFonts w:eastAsia="Times New Roman"/>
          <w:bCs/>
          <w:iCs/>
          <w:sz w:val="20"/>
          <w:lang w:eastAsia="ja-JP"/>
        </w:rPr>
        <w:t xml:space="preserve"> and/or RACH parameters (e.g. </w:t>
      </w:r>
      <w:proofErr w:type="spellStart"/>
      <w:r w:rsidR="00213AFD" w:rsidRPr="008E634A">
        <w:rPr>
          <w:rFonts w:eastAsia="Times New Roman"/>
          <w:bCs/>
          <w:iCs/>
          <w:sz w:val="20"/>
          <w:lang w:eastAsia="ja-JP"/>
        </w:rPr>
        <w:t>backoff</w:t>
      </w:r>
      <w:proofErr w:type="spellEnd"/>
      <w:r w:rsidR="00213AFD" w:rsidRPr="008E634A">
        <w:rPr>
          <w:rFonts w:eastAsia="Times New Roman"/>
          <w:bCs/>
          <w:iCs/>
          <w:sz w:val="20"/>
          <w:lang w:eastAsia="ja-JP"/>
        </w:rPr>
        <w:t xml:space="preserve"> </w:t>
      </w:r>
      <w:r w:rsidR="001C125B">
        <w:rPr>
          <w:rFonts w:eastAsia="Times New Roman"/>
          <w:bCs/>
          <w:iCs/>
          <w:sz w:val="20"/>
          <w:lang w:eastAsia="ja-JP"/>
        </w:rPr>
        <w:t>factor</w:t>
      </w:r>
      <w:r w:rsidR="00213AFD" w:rsidRPr="008E634A">
        <w:rPr>
          <w:rFonts w:eastAsia="Times New Roman"/>
          <w:bCs/>
          <w:iCs/>
          <w:sz w:val="20"/>
          <w:lang w:eastAsia="ja-JP"/>
        </w:rPr>
        <w:t xml:space="preserve">) may be needed to meet each slices’ requirements. </w:t>
      </w:r>
      <w:r w:rsidR="000639CB" w:rsidRPr="008E634A">
        <w:rPr>
          <w:rFonts w:eastAsia="Times New Roman"/>
          <w:bCs/>
          <w:iCs/>
          <w:sz w:val="20"/>
          <w:lang w:eastAsia="ja-JP"/>
        </w:rPr>
        <w:t>Furthermore,</w:t>
      </w:r>
      <w:r w:rsidR="00213AFD" w:rsidRPr="008E634A">
        <w:rPr>
          <w:rFonts w:eastAsia="Times New Roman"/>
          <w:bCs/>
          <w:iCs/>
          <w:sz w:val="20"/>
          <w:lang w:eastAsia="ja-JP"/>
        </w:rPr>
        <w:t xml:space="preserve"> each RACH configuration/parameter set would need to be associated with a slice to enable the UE to select the appropriate configuration/parameter</w:t>
      </w:r>
      <w:r w:rsidR="001C125B">
        <w:rPr>
          <w:rFonts w:eastAsia="Times New Roman"/>
          <w:bCs/>
          <w:iCs/>
          <w:sz w:val="20"/>
          <w:lang w:eastAsia="ja-JP"/>
        </w:rPr>
        <w:t>s</w:t>
      </w:r>
      <w:r w:rsidR="00213AFD" w:rsidRPr="008E634A">
        <w:rPr>
          <w:rFonts w:eastAsia="Times New Roman"/>
          <w:bCs/>
          <w:iCs/>
          <w:sz w:val="20"/>
          <w:lang w:eastAsia="ja-JP"/>
        </w:rPr>
        <w:t xml:space="preserve"> for access.</w:t>
      </w:r>
      <w:r w:rsidR="008A167A">
        <w:rPr>
          <w:rFonts w:eastAsia="Times New Roman"/>
          <w:bCs/>
          <w:iCs/>
          <w:sz w:val="20"/>
          <w:lang w:eastAsia="ja-JP"/>
        </w:rPr>
        <w:t xml:space="preserve"> </w:t>
      </w:r>
      <w:r w:rsidR="00EA583A">
        <w:rPr>
          <w:rFonts w:eastAsia="Times New Roman"/>
          <w:bCs/>
          <w:iCs/>
          <w:sz w:val="20"/>
          <w:lang w:eastAsia="ja-JP"/>
        </w:rPr>
        <w:t>Similar to previous discussion, t</w:t>
      </w:r>
      <w:r w:rsidR="008A167A">
        <w:rPr>
          <w:rFonts w:eastAsia="Times New Roman"/>
          <w:bCs/>
          <w:iCs/>
          <w:sz w:val="20"/>
          <w:lang w:eastAsia="ja-JP"/>
        </w:rPr>
        <w:t xml:space="preserve">he UE would </w:t>
      </w:r>
      <w:r w:rsidR="00EA583A">
        <w:rPr>
          <w:rFonts w:eastAsia="Times New Roman"/>
          <w:bCs/>
          <w:iCs/>
          <w:sz w:val="20"/>
          <w:lang w:eastAsia="ja-JP"/>
        </w:rPr>
        <w:t xml:space="preserve">also </w:t>
      </w:r>
      <w:r w:rsidR="008A167A">
        <w:rPr>
          <w:rFonts w:eastAsia="Times New Roman"/>
          <w:bCs/>
          <w:iCs/>
          <w:sz w:val="20"/>
          <w:lang w:eastAsia="ja-JP"/>
        </w:rPr>
        <w:t xml:space="preserve">need know the intended slice </w:t>
      </w:r>
      <w:r w:rsidR="00EA583A">
        <w:rPr>
          <w:rFonts w:eastAsia="Times New Roman"/>
          <w:bCs/>
          <w:iCs/>
          <w:sz w:val="20"/>
          <w:lang w:eastAsia="ja-JP"/>
        </w:rPr>
        <w:t xml:space="preserve">for MO/MT data/signalling </w:t>
      </w:r>
      <w:r w:rsidR="008A167A">
        <w:rPr>
          <w:rFonts w:eastAsia="Times New Roman"/>
          <w:bCs/>
          <w:iCs/>
          <w:sz w:val="20"/>
          <w:lang w:eastAsia="ja-JP"/>
        </w:rPr>
        <w:t>prior to performing access.</w:t>
      </w:r>
    </w:p>
    <w:p w14:paraId="404EE27C" w14:textId="2BFFECC9" w:rsidR="002B120F" w:rsidRPr="002B120F" w:rsidRDefault="002B120F" w:rsidP="004D6BEA">
      <w:pPr>
        <w:pStyle w:val="ListParagraph"/>
        <w:numPr>
          <w:ilvl w:val="0"/>
          <w:numId w:val="10"/>
        </w:numPr>
        <w:snapToGrid w:val="0"/>
        <w:contextualSpacing w:val="0"/>
        <w:jc w:val="left"/>
        <w:rPr>
          <w:rFonts w:eastAsia="Times New Roman"/>
          <w:b/>
          <w:iCs/>
          <w:sz w:val="20"/>
          <w:lang w:eastAsia="ja-JP"/>
        </w:rPr>
      </w:pPr>
      <w:r>
        <w:rPr>
          <w:rFonts w:eastAsia="Times New Roman"/>
          <w:b/>
          <w:iCs/>
          <w:sz w:val="20"/>
          <w:lang w:eastAsia="ja-JP"/>
        </w:rPr>
        <w:lastRenderedPageBreak/>
        <w:t xml:space="preserve">Multiple RACH configurations/parameters </w:t>
      </w:r>
      <w:r w:rsidR="00A02283">
        <w:rPr>
          <w:rFonts w:eastAsia="Times New Roman"/>
          <w:b/>
          <w:iCs/>
          <w:sz w:val="20"/>
          <w:lang w:eastAsia="ja-JP"/>
        </w:rPr>
        <w:t xml:space="preserve">may be </w:t>
      </w:r>
      <w:r w:rsidR="001C125B">
        <w:rPr>
          <w:rFonts w:eastAsia="Times New Roman"/>
          <w:b/>
          <w:iCs/>
          <w:sz w:val="20"/>
          <w:lang w:eastAsia="ja-JP"/>
        </w:rPr>
        <w:t>needed</w:t>
      </w:r>
      <w:r>
        <w:rPr>
          <w:rFonts w:eastAsia="Times New Roman"/>
          <w:b/>
          <w:iCs/>
          <w:sz w:val="20"/>
          <w:lang w:eastAsia="ja-JP"/>
        </w:rPr>
        <w:t xml:space="preserve"> if multiple network slices are supported on a cell</w:t>
      </w:r>
    </w:p>
    <w:p w14:paraId="2D538524" w14:textId="69456FED" w:rsidR="002B120F" w:rsidRPr="001C125B" w:rsidRDefault="002B120F" w:rsidP="004D6BEA">
      <w:pPr>
        <w:pStyle w:val="ListParagraph"/>
        <w:numPr>
          <w:ilvl w:val="0"/>
          <w:numId w:val="10"/>
        </w:numPr>
        <w:snapToGrid w:val="0"/>
        <w:contextualSpacing w:val="0"/>
        <w:jc w:val="left"/>
        <w:rPr>
          <w:rFonts w:eastAsia="Times New Roman"/>
          <w:b/>
          <w:iCs/>
          <w:sz w:val="20"/>
          <w:lang w:eastAsia="ja-JP"/>
        </w:rPr>
      </w:pPr>
      <w:r>
        <w:rPr>
          <w:rFonts w:eastAsia="Times New Roman"/>
          <w:b/>
          <w:iCs/>
          <w:sz w:val="20"/>
          <w:lang w:eastAsia="ja-JP"/>
        </w:rPr>
        <w:t>RACH configurations/parameters would need to indicate the associated slice to enable the UE to select the appropriate configuration/parameters for access</w:t>
      </w:r>
      <w:r w:rsidR="001C125B" w:rsidRPr="001C125B">
        <w:rPr>
          <w:rFonts w:eastAsia="Times New Roman"/>
          <w:b/>
          <w:iCs/>
          <w:sz w:val="20"/>
          <w:lang w:eastAsia="ja-JP"/>
        </w:rPr>
        <w:t xml:space="preserve"> </w:t>
      </w:r>
      <w:r w:rsidR="001C125B">
        <w:rPr>
          <w:rFonts w:eastAsia="Times New Roman"/>
          <w:b/>
          <w:iCs/>
          <w:sz w:val="20"/>
          <w:lang w:eastAsia="ja-JP"/>
        </w:rPr>
        <w:t>if multiple network slices are supported on a cell</w:t>
      </w:r>
    </w:p>
    <w:p w14:paraId="5B762F23" w14:textId="1423B969" w:rsidR="00617BBD" w:rsidRPr="004D6BEA" w:rsidRDefault="00EA583A" w:rsidP="00617BBD">
      <w:pPr>
        <w:pStyle w:val="ListParagraph"/>
        <w:numPr>
          <w:ilvl w:val="0"/>
          <w:numId w:val="10"/>
        </w:numPr>
        <w:snapToGrid w:val="0"/>
        <w:contextualSpacing w:val="0"/>
        <w:jc w:val="left"/>
        <w:rPr>
          <w:rFonts w:eastAsia="Times New Roman"/>
          <w:b/>
          <w:iCs/>
          <w:sz w:val="20"/>
          <w:lang w:eastAsia="ja-JP"/>
        </w:rPr>
      </w:pPr>
      <w:r>
        <w:rPr>
          <w:rFonts w:eastAsia="Times New Roman"/>
          <w:b/>
          <w:iCs/>
          <w:sz w:val="20"/>
          <w:lang w:eastAsia="ja-JP"/>
        </w:rPr>
        <w:t>UE needs to know intended slice for MO/MT data/signalling</w:t>
      </w:r>
      <w:r w:rsidR="0080453E">
        <w:rPr>
          <w:rFonts w:eastAsia="Times New Roman"/>
          <w:b/>
          <w:iCs/>
          <w:sz w:val="20"/>
          <w:lang w:eastAsia="ja-JP"/>
        </w:rPr>
        <w:t xml:space="preserve"> prior to access</w:t>
      </w:r>
      <w:r>
        <w:rPr>
          <w:rFonts w:eastAsia="Times New Roman"/>
          <w:b/>
          <w:iCs/>
          <w:sz w:val="20"/>
          <w:lang w:eastAsia="ja-JP"/>
        </w:rPr>
        <w:t xml:space="preserve"> in order</w:t>
      </w:r>
      <w:r w:rsidRPr="00ED31EC">
        <w:rPr>
          <w:rFonts w:eastAsia="Times New Roman"/>
          <w:b/>
          <w:iCs/>
          <w:sz w:val="20"/>
          <w:lang w:eastAsia="ja-JP"/>
        </w:rPr>
        <w:t xml:space="preserve"> to </w:t>
      </w:r>
      <w:r>
        <w:rPr>
          <w:rFonts w:eastAsia="Times New Roman"/>
          <w:b/>
          <w:iCs/>
          <w:sz w:val="20"/>
          <w:lang w:eastAsia="ja-JP"/>
        </w:rPr>
        <w:t>select associated RACH configuration/paramete</w:t>
      </w:r>
      <w:r w:rsidR="0080453E">
        <w:rPr>
          <w:rFonts w:eastAsia="Times New Roman"/>
          <w:b/>
          <w:iCs/>
          <w:sz w:val="20"/>
          <w:lang w:eastAsia="ja-JP"/>
        </w:rPr>
        <w:t>rs if multiple network slices are supported on a cell</w:t>
      </w:r>
    </w:p>
    <w:p w14:paraId="55482F57" w14:textId="579E3CCA" w:rsidR="008E634A" w:rsidRPr="00213AFD" w:rsidRDefault="008E634A" w:rsidP="0015318E">
      <w:pPr>
        <w:pStyle w:val="ListParagraph"/>
        <w:numPr>
          <w:ilvl w:val="0"/>
          <w:numId w:val="9"/>
        </w:numPr>
        <w:jc w:val="left"/>
        <w:rPr>
          <w:rFonts w:eastAsia="Times New Roman"/>
          <w:b/>
          <w:iCs/>
          <w:sz w:val="20"/>
          <w:lang w:eastAsia="ja-JP"/>
        </w:rPr>
      </w:pPr>
      <w:r>
        <w:rPr>
          <w:rFonts w:eastAsia="Times New Roman"/>
          <w:b/>
          <w:iCs/>
          <w:sz w:val="20"/>
          <w:lang w:eastAsia="ja-JP"/>
        </w:rPr>
        <w:t xml:space="preserve">Discuss if separate RACH configuration/parameters </w:t>
      </w:r>
      <w:r w:rsidR="0080453E">
        <w:rPr>
          <w:rFonts w:eastAsia="Times New Roman"/>
          <w:b/>
          <w:iCs/>
          <w:sz w:val="20"/>
          <w:lang w:eastAsia="ja-JP"/>
        </w:rPr>
        <w:t>are</w:t>
      </w:r>
      <w:r w:rsidR="001C125B">
        <w:rPr>
          <w:rFonts w:eastAsia="Times New Roman"/>
          <w:b/>
          <w:iCs/>
          <w:sz w:val="20"/>
          <w:lang w:eastAsia="ja-JP"/>
        </w:rPr>
        <w:t xml:space="preserve"> needed i</w:t>
      </w:r>
      <w:r>
        <w:rPr>
          <w:rFonts w:eastAsia="Times New Roman"/>
          <w:b/>
          <w:iCs/>
          <w:sz w:val="20"/>
          <w:lang w:eastAsia="ja-JP"/>
        </w:rPr>
        <w:t>n a cell</w:t>
      </w:r>
      <w:r w:rsidR="00066891">
        <w:rPr>
          <w:rFonts w:eastAsia="Times New Roman"/>
          <w:b/>
          <w:iCs/>
          <w:sz w:val="20"/>
          <w:lang w:eastAsia="ja-JP"/>
        </w:rPr>
        <w:t xml:space="preserve"> supporting multiple slices</w:t>
      </w:r>
    </w:p>
    <w:p w14:paraId="3E967C00" w14:textId="0502D098" w:rsidR="007709B9" w:rsidRDefault="007709B9" w:rsidP="0015318E">
      <w:pPr>
        <w:pStyle w:val="Heading2"/>
        <w:numPr>
          <w:ilvl w:val="1"/>
          <w:numId w:val="8"/>
        </w:numPr>
      </w:pPr>
      <w:r>
        <w:t>Access Barring</w:t>
      </w:r>
    </w:p>
    <w:p w14:paraId="0263E630" w14:textId="2ABFA541" w:rsidR="008E634A" w:rsidRPr="008E634A" w:rsidRDefault="00340172" w:rsidP="008E634A">
      <w:pPr>
        <w:jc w:val="left"/>
        <w:rPr>
          <w:rFonts w:eastAsia="Times New Roman"/>
          <w:bCs/>
          <w:iCs/>
          <w:sz w:val="20"/>
          <w:lang w:eastAsia="ja-JP"/>
        </w:rPr>
      </w:pPr>
      <w:r>
        <w:rPr>
          <w:rFonts w:eastAsia="Times New Roman"/>
          <w:bCs/>
          <w:iCs/>
          <w:sz w:val="20"/>
          <w:lang w:eastAsia="ja-JP"/>
        </w:rPr>
        <w:t>A</w:t>
      </w:r>
      <w:r w:rsidRPr="008E634A">
        <w:rPr>
          <w:rFonts w:eastAsia="Times New Roman"/>
          <w:bCs/>
          <w:iCs/>
          <w:sz w:val="20"/>
          <w:lang w:eastAsia="ja-JP"/>
        </w:rPr>
        <w:t>ccess barring c</w:t>
      </w:r>
      <w:r>
        <w:rPr>
          <w:rFonts w:eastAsia="Times New Roman"/>
          <w:bCs/>
          <w:iCs/>
          <w:sz w:val="20"/>
          <w:lang w:eastAsia="ja-JP"/>
        </w:rPr>
        <w:t>ould</w:t>
      </w:r>
      <w:r w:rsidRPr="008E634A">
        <w:rPr>
          <w:rFonts w:eastAsia="Times New Roman"/>
          <w:bCs/>
          <w:iCs/>
          <w:sz w:val="20"/>
          <w:lang w:eastAsia="ja-JP"/>
        </w:rPr>
        <w:t xml:space="preserve"> be used to ensure one slice does not overwhelm the resource of the cell </w:t>
      </w:r>
      <w:r>
        <w:rPr>
          <w:rFonts w:eastAsia="Times New Roman"/>
          <w:bCs/>
          <w:iCs/>
          <w:sz w:val="20"/>
          <w:lang w:eastAsia="ja-JP"/>
        </w:rPr>
        <w:t>i</w:t>
      </w:r>
      <w:r w:rsidR="008E634A" w:rsidRPr="008E634A">
        <w:rPr>
          <w:rFonts w:eastAsia="Times New Roman"/>
          <w:bCs/>
          <w:iCs/>
          <w:sz w:val="20"/>
          <w:lang w:eastAsia="ja-JP"/>
        </w:rPr>
        <w:t>n case multiple slices are deployed on the same cell. Unified Access Barring (UAC) introduced in Rel-15 associates an ‘access identity’ and an ‘access category’ with each UE access. At high level, ‘access iden</w:t>
      </w:r>
      <w:r w:rsidR="000639CB">
        <w:rPr>
          <w:rFonts w:eastAsia="Times New Roman"/>
          <w:bCs/>
          <w:iCs/>
          <w:sz w:val="20"/>
          <w:lang w:eastAsia="ja-JP"/>
        </w:rPr>
        <w:t>t</w:t>
      </w:r>
      <w:r w:rsidR="008E634A" w:rsidRPr="008E634A">
        <w:rPr>
          <w:rFonts w:eastAsia="Times New Roman"/>
          <w:bCs/>
          <w:iCs/>
          <w:sz w:val="20"/>
          <w:lang w:eastAsia="ja-JP"/>
        </w:rPr>
        <w:t>ity’ defines who the UE is (e.g. Mu</w:t>
      </w:r>
      <w:r w:rsidR="000639CB">
        <w:rPr>
          <w:rFonts w:eastAsia="Times New Roman"/>
          <w:bCs/>
          <w:iCs/>
          <w:sz w:val="20"/>
          <w:lang w:eastAsia="ja-JP"/>
        </w:rPr>
        <w:t>l</w:t>
      </w:r>
      <w:r w:rsidR="008E634A" w:rsidRPr="008E634A">
        <w:rPr>
          <w:rFonts w:eastAsia="Times New Roman"/>
          <w:bCs/>
          <w:iCs/>
          <w:sz w:val="20"/>
          <w:lang w:eastAsia="ja-JP"/>
        </w:rPr>
        <w:t>timedia Priority Service, Mission Critical Service</w:t>
      </w:r>
      <w:r>
        <w:rPr>
          <w:rFonts w:eastAsia="Times New Roman"/>
          <w:bCs/>
          <w:iCs/>
          <w:sz w:val="20"/>
          <w:lang w:eastAsia="ja-JP"/>
        </w:rPr>
        <w:t xml:space="preserve"> etc.</w:t>
      </w:r>
      <w:r w:rsidR="008E634A" w:rsidRPr="008E634A">
        <w:rPr>
          <w:rFonts w:eastAsia="Times New Roman"/>
          <w:bCs/>
          <w:iCs/>
          <w:sz w:val="20"/>
          <w:lang w:eastAsia="ja-JP"/>
        </w:rPr>
        <w:t>) and ‘access category’ defines what a user does (e.g. emergency, MMTEL voice session etc.). Operator defined access categories, e.g. based on network slice, can also be provided to the UE during registration and can be used to differentiate the access barring control for different slices.</w:t>
      </w:r>
    </w:p>
    <w:p w14:paraId="5A9C8E82" w14:textId="632CAD8D" w:rsidR="002B120F" w:rsidRPr="00617BBD" w:rsidRDefault="002B120F" w:rsidP="00406640">
      <w:pPr>
        <w:pStyle w:val="ListParagraph"/>
        <w:numPr>
          <w:ilvl w:val="0"/>
          <w:numId w:val="10"/>
        </w:numPr>
        <w:snapToGrid w:val="0"/>
        <w:contextualSpacing w:val="0"/>
        <w:jc w:val="left"/>
        <w:rPr>
          <w:rFonts w:eastAsia="Times New Roman"/>
          <w:b/>
          <w:iCs/>
          <w:sz w:val="20"/>
          <w:lang w:eastAsia="ja-JP"/>
        </w:rPr>
      </w:pPr>
      <w:r w:rsidRPr="00066891">
        <w:rPr>
          <w:b/>
          <w:bCs/>
          <w:sz w:val="20"/>
          <w:szCs w:val="18"/>
          <w:lang w:eastAsia="x-none"/>
        </w:rPr>
        <w:t xml:space="preserve">Operator defined access categories can be used to provide </w:t>
      </w:r>
      <w:r w:rsidR="000639CB" w:rsidRPr="00066891">
        <w:rPr>
          <w:b/>
          <w:bCs/>
          <w:sz w:val="20"/>
          <w:szCs w:val="18"/>
          <w:lang w:eastAsia="x-none"/>
        </w:rPr>
        <w:t>separate</w:t>
      </w:r>
      <w:r w:rsidRPr="00066891">
        <w:rPr>
          <w:b/>
          <w:bCs/>
          <w:sz w:val="20"/>
          <w:szCs w:val="18"/>
          <w:lang w:eastAsia="x-none"/>
        </w:rPr>
        <w:t xml:space="preserve"> access barring control for different slices </w:t>
      </w:r>
      <w:r w:rsidR="000639CB" w:rsidRPr="00066891">
        <w:rPr>
          <w:b/>
          <w:bCs/>
          <w:sz w:val="20"/>
          <w:szCs w:val="18"/>
          <w:lang w:eastAsia="x-none"/>
        </w:rPr>
        <w:t>deployed</w:t>
      </w:r>
      <w:r w:rsidRPr="00066891">
        <w:rPr>
          <w:b/>
          <w:bCs/>
          <w:sz w:val="20"/>
          <w:szCs w:val="18"/>
          <w:lang w:eastAsia="x-none"/>
        </w:rPr>
        <w:t xml:space="preserve"> on a cell</w:t>
      </w:r>
    </w:p>
    <w:p w14:paraId="6B8F6E85" w14:textId="5EA00102" w:rsidR="00066891" w:rsidRDefault="00066891" w:rsidP="00406640">
      <w:pPr>
        <w:pStyle w:val="ListParagraph"/>
        <w:numPr>
          <w:ilvl w:val="0"/>
          <w:numId w:val="9"/>
        </w:numPr>
        <w:snapToGrid w:val="0"/>
        <w:contextualSpacing w:val="0"/>
        <w:jc w:val="left"/>
        <w:rPr>
          <w:b/>
          <w:bCs/>
          <w:sz w:val="20"/>
          <w:szCs w:val="18"/>
          <w:lang w:eastAsia="x-none"/>
        </w:rPr>
      </w:pPr>
      <w:r w:rsidRPr="00066891">
        <w:rPr>
          <w:rFonts w:eastAsia="Times New Roman"/>
          <w:b/>
          <w:iCs/>
          <w:sz w:val="20"/>
          <w:lang w:eastAsia="ja-JP"/>
        </w:rPr>
        <w:t xml:space="preserve">Discuss if </w:t>
      </w:r>
      <w:r w:rsidR="00340172">
        <w:rPr>
          <w:rFonts w:eastAsia="Times New Roman"/>
          <w:b/>
          <w:iCs/>
          <w:sz w:val="20"/>
          <w:lang w:eastAsia="ja-JP"/>
        </w:rPr>
        <w:t xml:space="preserve">Rel-15 </w:t>
      </w:r>
      <w:r>
        <w:rPr>
          <w:rFonts w:eastAsia="Times New Roman"/>
          <w:b/>
          <w:iCs/>
          <w:sz w:val="20"/>
          <w:lang w:eastAsia="ja-JP"/>
        </w:rPr>
        <w:t>Unified Access Barring</w:t>
      </w:r>
      <w:r w:rsidRPr="00066891">
        <w:rPr>
          <w:rFonts w:eastAsia="Times New Roman"/>
          <w:b/>
          <w:iCs/>
          <w:sz w:val="20"/>
          <w:lang w:eastAsia="ja-JP"/>
        </w:rPr>
        <w:t xml:space="preserve"> </w:t>
      </w:r>
      <w:r>
        <w:rPr>
          <w:rFonts w:eastAsia="Times New Roman"/>
          <w:b/>
          <w:iCs/>
          <w:sz w:val="20"/>
          <w:lang w:eastAsia="ja-JP"/>
        </w:rPr>
        <w:t xml:space="preserve">is sufficient to </w:t>
      </w:r>
      <w:r>
        <w:rPr>
          <w:b/>
          <w:bCs/>
          <w:sz w:val="20"/>
          <w:szCs w:val="18"/>
          <w:lang w:eastAsia="x-none"/>
        </w:rPr>
        <w:t xml:space="preserve">differentiate </w:t>
      </w:r>
      <w:r w:rsidRPr="00066891">
        <w:rPr>
          <w:b/>
          <w:bCs/>
          <w:sz w:val="20"/>
          <w:szCs w:val="18"/>
          <w:lang w:eastAsia="x-none"/>
        </w:rPr>
        <w:t xml:space="preserve">access barring control for different slices </w:t>
      </w:r>
      <w:r w:rsidR="000639CB" w:rsidRPr="00066891">
        <w:rPr>
          <w:b/>
          <w:bCs/>
          <w:sz w:val="20"/>
          <w:szCs w:val="18"/>
          <w:lang w:eastAsia="x-none"/>
        </w:rPr>
        <w:t>deployed</w:t>
      </w:r>
      <w:r w:rsidRPr="00066891">
        <w:rPr>
          <w:b/>
          <w:bCs/>
          <w:sz w:val="20"/>
          <w:szCs w:val="18"/>
          <w:lang w:eastAsia="x-none"/>
        </w:rPr>
        <w:t xml:space="preserve"> on a cell</w:t>
      </w:r>
    </w:p>
    <w:p w14:paraId="3B538DAE" w14:textId="77777777" w:rsidR="00731669" w:rsidRPr="00066891" w:rsidRDefault="00731669" w:rsidP="00731669">
      <w:pPr>
        <w:pStyle w:val="ListParagraph"/>
        <w:snapToGrid w:val="0"/>
        <w:ind w:left="0"/>
        <w:contextualSpacing w:val="0"/>
        <w:jc w:val="left"/>
        <w:rPr>
          <w:b/>
          <w:bCs/>
          <w:sz w:val="20"/>
          <w:szCs w:val="18"/>
          <w:lang w:eastAsia="x-none"/>
        </w:rPr>
      </w:pPr>
    </w:p>
    <w:p w14:paraId="7DDF133E" w14:textId="20864DFD" w:rsidR="00533D10" w:rsidRPr="00D2266E" w:rsidRDefault="00825DDB" w:rsidP="002B120F">
      <w:pPr>
        <w:pStyle w:val="Heading1"/>
        <w:numPr>
          <w:ilvl w:val="0"/>
          <w:numId w:val="3"/>
        </w:numPr>
        <w:jc w:val="left"/>
      </w:pPr>
      <w:r>
        <w:t>CONNECTED m</w:t>
      </w:r>
      <w:r w:rsidR="00E72C35">
        <w:t>ode solution</w:t>
      </w:r>
      <w:r w:rsidR="00D2266E">
        <w:t>s</w:t>
      </w:r>
    </w:p>
    <w:p w14:paraId="5C5AC675" w14:textId="35632667" w:rsidR="007709B9" w:rsidRDefault="007709B9" w:rsidP="00E72C35">
      <w:pPr>
        <w:jc w:val="left"/>
        <w:rPr>
          <w:rFonts w:eastAsia="Times New Roman"/>
          <w:bCs/>
          <w:iCs/>
          <w:sz w:val="20"/>
          <w:lang w:eastAsia="ja-JP"/>
        </w:rPr>
      </w:pPr>
      <w:r>
        <w:rPr>
          <w:rFonts w:eastAsia="Times New Roman"/>
          <w:bCs/>
          <w:iCs/>
          <w:sz w:val="20"/>
          <w:lang w:eastAsia="ja-JP"/>
        </w:rPr>
        <w:t>The UE may be in CONNECTED mode on a frequency due to ongoing data/</w:t>
      </w:r>
      <w:r w:rsidR="000639CB">
        <w:rPr>
          <w:rFonts w:eastAsia="Times New Roman"/>
          <w:bCs/>
          <w:iCs/>
          <w:sz w:val="20"/>
          <w:lang w:eastAsia="ja-JP"/>
        </w:rPr>
        <w:t>signalling</w:t>
      </w:r>
      <w:r>
        <w:rPr>
          <w:rFonts w:eastAsia="Times New Roman"/>
          <w:bCs/>
          <w:iCs/>
          <w:sz w:val="20"/>
          <w:lang w:eastAsia="ja-JP"/>
        </w:rPr>
        <w:t xml:space="preserve"> on a slice and may need to access a </w:t>
      </w:r>
      <w:r w:rsidR="00474BDA">
        <w:rPr>
          <w:rFonts w:eastAsia="Times New Roman"/>
          <w:bCs/>
          <w:iCs/>
          <w:sz w:val="20"/>
          <w:lang w:eastAsia="ja-JP"/>
        </w:rPr>
        <w:t xml:space="preserve">different </w:t>
      </w:r>
      <w:r>
        <w:rPr>
          <w:rFonts w:eastAsia="Times New Roman"/>
          <w:bCs/>
          <w:iCs/>
          <w:sz w:val="20"/>
          <w:lang w:eastAsia="ja-JP"/>
        </w:rPr>
        <w:t>slice not available on that frequency. In such situations the network may enable Dual-Connectivity/Carrier-Aggregation between the frequencies of the different slices</w:t>
      </w:r>
      <w:r w:rsidR="00474BDA">
        <w:rPr>
          <w:rFonts w:eastAsia="Times New Roman"/>
          <w:bCs/>
          <w:iCs/>
          <w:sz w:val="20"/>
          <w:lang w:eastAsia="ja-JP"/>
        </w:rPr>
        <w:t xml:space="preserve">. </w:t>
      </w:r>
      <w:r w:rsidR="000639CB">
        <w:rPr>
          <w:rFonts w:eastAsia="Times New Roman"/>
          <w:bCs/>
          <w:iCs/>
          <w:sz w:val="20"/>
          <w:lang w:eastAsia="ja-JP"/>
        </w:rPr>
        <w:t>Alternatively,</w:t>
      </w:r>
      <w:r w:rsidR="00474BDA">
        <w:rPr>
          <w:rFonts w:eastAsia="Times New Roman"/>
          <w:bCs/>
          <w:iCs/>
          <w:sz w:val="20"/>
          <w:lang w:eastAsia="ja-JP"/>
        </w:rPr>
        <w:t xml:space="preserve"> the network may perform handover or redirect the UE to the other frequency. </w:t>
      </w:r>
    </w:p>
    <w:p w14:paraId="24F1DBAC" w14:textId="7E488DEE" w:rsidR="002B120F" w:rsidRDefault="002B120F" w:rsidP="00BF643B">
      <w:pPr>
        <w:pStyle w:val="ListParagraph"/>
        <w:numPr>
          <w:ilvl w:val="0"/>
          <w:numId w:val="10"/>
        </w:numPr>
        <w:snapToGrid w:val="0"/>
        <w:contextualSpacing w:val="0"/>
        <w:jc w:val="left"/>
        <w:rPr>
          <w:rFonts w:eastAsia="Times New Roman"/>
          <w:b/>
          <w:iCs/>
          <w:sz w:val="20"/>
          <w:lang w:eastAsia="ja-JP"/>
        </w:rPr>
      </w:pPr>
      <w:r>
        <w:rPr>
          <w:rFonts w:eastAsia="Times New Roman"/>
          <w:b/>
          <w:iCs/>
          <w:sz w:val="20"/>
          <w:lang w:eastAsia="ja-JP"/>
        </w:rPr>
        <w:t>DC/CA/Handover/Redirection can be used in case a UE in CONNECTED mode requires access to a slice not available on current frequency</w:t>
      </w:r>
    </w:p>
    <w:p w14:paraId="58040EC3" w14:textId="375960CE" w:rsidR="00474BDA" w:rsidRDefault="00825DDB" w:rsidP="00BF643B">
      <w:pPr>
        <w:pStyle w:val="ListParagraph"/>
        <w:numPr>
          <w:ilvl w:val="0"/>
          <w:numId w:val="9"/>
        </w:numPr>
        <w:snapToGrid w:val="0"/>
        <w:contextualSpacing w:val="0"/>
        <w:jc w:val="left"/>
        <w:rPr>
          <w:rFonts w:eastAsia="Times New Roman"/>
          <w:b/>
          <w:iCs/>
          <w:sz w:val="20"/>
          <w:lang w:eastAsia="ja-JP"/>
        </w:rPr>
      </w:pPr>
      <w:r>
        <w:rPr>
          <w:rFonts w:eastAsia="Times New Roman"/>
          <w:b/>
          <w:iCs/>
          <w:sz w:val="20"/>
          <w:lang w:eastAsia="ja-JP"/>
        </w:rPr>
        <w:t xml:space="preserve">Discuss if CONNECTED mode solutions </w:t>
      </w:r>
      <w:r w:rsidR="00474BDA">
        <w:rPr>
          <w:rFonts w:eastAsia="Times New Roman"/>
          <w:b/>
          <w:iCs/>
          <w:sz w:val="20"/>
          <w:lang w:eastAsia="ja-JP"/>
        </w:rPr>
        <w:t>are needed to support fast access to cell supporting intended slice</w:t>
      </w:r>
      <w:r w:rsidR="00977B3D">
        <w:rPr>
          <w:rFonts w:eastAsia="Times New Roman"/>
          <w:b/>
          <w:iCs/>
          <w:sz w:val="20"/>
          <w:lang w:eastAsia="ja-JP"/>
        </w:rPr>
        <w:t xml:space="preserve"> when the slice is not available on current frequency</w:t>
      </w:r>
    </w:p>
    <w:p w14:paraId="7AE3A1E3" w14:textId="77777777" w:rsidR="00731669" w:rsidRDefault="00731669" w:rsidP="00731669">
      <w:pPr>
        <w:pStyle w:val="ListParagraph"/>
        <w:snapToGrid w:val="0"/>
        <w:ind w:left="0"/>
        <w:contextualSpacing w:val="0"/>
        <w:jc w:val="left"/>
        <w:rPr>
          <w:rFonts w:eastAsia="Times New Roman"/>
          <w:b/>
          <w:iCs/>
          <w:sz w:val="20"/>
          <w:lang w:eastAsia="ja-JP"/>
        </w:rPr>
      </w:pPr>
    </w:p>
    <w:p w14:paraId="2A384A0E" w14:textId="5898D30B" w:rsidR="00474BDA" w:rsidRPr="00D2266E" w:rsidRDefault="00474BDA" w:rsidP="002B120F">
      <w:pPr>
        <w:pStyle w:val="Heading1"/>
        <w:numPr>
          <w:ilvl w:val="0"/>
          <w:numId w:val="3"/>
        </w:numPr>
        <w:jc w:val="left"/>
      </w:pPr>
      <w:r>
        <w:t>UE capability check</w:t>
      </w:r>
    </w:p>
    <w:p w14:paraId="46A2A649" w14:textId="1C3D11A1" w:rsidR="00722A33" w:rsidRDefault="00474BDA" w:rsidP="00474BDA">
      <w:pPr>
        <w:jc w:val="left"/>
        <w:rPr>
          <w:rFonts w:eastAsia="Times New Roman"/>
          <w:bCs/>
          <w:iCs/>
          <w:sz w:val="20"/>
          <w:lang w:eastAsia="ja-JP"/>
        </w:rPr>
      </w:pPr>
      <w:r>
        <w:rPr>
          <w:rFonts w:eastAsia="Times New Roman"/>
          <w:bCs/>
          <w:iCs/>
          <w:sz w:val="20"/>
          <w:lang w:eastAsia="ja-JP"/>
        </w:rPr>
        <w:t xml:space="preserve">The underlying assumption in the above discussion is that the AMF allows all network slices (in the ‘Allowed NSSAI’ list) that the UE requests during registration. In case a network slice is only </w:t>
      </w:r>
      <w:r w:rsidR="000639CB">
        <w:rPr>
          <w:rFonts w:eastAsia="Times New Roman"/>
          <w:bCs/>
          <w:iCs/>
          <w:sz w:val="20"/>
          <w:lang w:eastAsia="ja-JP"/>
        </w:rPr>
        <w:t>available</w:t>
      </w:r>
      <w:r>
        <w:rPr>
          <w:rFonts w:eastAsia="Times New Roman"/>
          <w:bCs/>
          <w:iCs/>
          <w:sz w:val="20"/>
          <w:lang w:eastAsia="ja-JP"/>
        </w:rPr>
        <w:t xml:space="preserve"> on </w:t>
      </w:r>
      <w:r w:rsidR="00722A33">
        <w:rPr>
          <w:rFonts w:eastAsia="Times New Roman"/>
          <w:bCs/>
          <w:iCs/>
          <w:sz w:val="20"/>
          <w:lang w:eastAsia="ja-JP"/>
        </w:rPr>
        <w:t>certain</w:t>
      </w:r>
      <w:r>
        <w:rPr>
          <w:rFonts w:eastAsia="Times New Roman"/>
          <w:bCs/>
          <w:iCs/>
          <w:sz w:val="20"/>
          <w:lang w:eastAsia="ja-JP"/>
        </w:rPr>
        <w:t xml:space="preserve"> frequenc</w:t>
      </w:r>
      <w:r w:rsidR="00722A33">
        <w:rPr>
          <w:rFonts w:eastAsia="Times New Roman"/>
          <w:bCs/>
          <w:iCs/>
          <w:sz w:val="20"/>
          <w:lang w:eastAsia="ja-JP"/>
        </w:rPr>
        <w:t>y</w:t>
      </w:r>
      <w:r>
        <w:rPr>
          <w:rFonts w:eastAsia="Times New Roman"/>
          <w:bCs/>
          <w:iCs/>
          <w:sz w:val="20"/>
          <w:lang w:eastAsia="ja-JP"/>
        </w:rPr>
        <w:t xml:space="preserve"> the AMF and RAN should ensure that the UE’s radio capabilities </w:t>
      </w:r>
      <w:r w:rsidR="00722A33">
        <w:rPr>
          <w:rFonts w:eastAsia="Times New Roman"/>
          <w:bCs/>
          <w:iCs/>
          <w:sz w:val="20"/>
          <w:lang w:eastAsia="ja-JP"/>
        </w:rPr>
        <w:t xml:space="preserve">support the frequency of the slice before allowing it in the ‘Allowed NSSAI’ list during registration. The </w:t>
      </w:r>
      <w:r w:rsidR="00722A33" w:rsidRPr="00722A33">
        <w:rPr>
          <w:rFonts w:eastAsia="Times New Roman"/>
          <w:bCs/>
          <w:iCs/>
          <w:sz w:val="20"/>
          <w:lang w:eastAsia="ja-JP"/>
        </w:rPr>
        <w:t>UE Radio Capability Check procedure</w:t>
      </w:r>
      <w:r w:rsidR="00722A33">
        <w:rPr>
          <w:rFonts w:eastAsia="Times New Roman"/>
          <w:bCs/>
          <w:iCs/>
          <w:sz w:val="20"/>
          <w:lang w:eastAsia="ja-JP"/>
        </w:rPr>
        <w:t xml:space="preserve"> over N2 interface</w:t>
      </w:r>
      <w:r w:rsidR="00722A33" w:rsidRPr="00722A33">
        <w:rPr>
          <w:rFonts w:eastAsia="Times New Roman"/>
          <w:bCs/>
          <w:iCs/>
          <w:sz w:val="20"/>
          <w:lang w:eastAsia="ja-JP"/>
        </w:rPr>
        <w:t xml:space="preserve"> is </w:t>
      </w:r>
      <w:r w:rsidR="00722A33">
        <w:rPr>
          <w:rFonts w:eastAsia="Times New Roman"/>
          <w:bCs/>
          <w:iCs/>
          <w:sz w:val="20"/>
          <w:lang w:eastAsia="ja-JP"/>
        </w:rPr>
        <w:t>used by</w:t>
      </w:r>
      <w:r w:rsidR="00722A33" w:rsidRPr="00722A33">
        <w:rPr>
          <w:rFonts w:eastAsia="Times New Roman"/>
          <w:bCs/>
          <w:iCs/>
          <w:sz w:val="20"/>
          <w:lang w:eastAsia="ja-JP"/>
        </w:rPr>
        <w:t xml:space="preserve"> the AMF to request the NG-RAN node to derive and provide an indication to the AMF on whether the UE radio capabilities are compatible with the network configuration for IMS voice</w:t>
      </w:r>
      <w:r w:rsidR="00722A33">
        <w:rPr>
          <w:rFonts w:eastAsia="Times New Roman"/>
          <w:bCs/>
          <w:iCs/>
          <w:sz w:val="20"/>
          <w:lang w:eastAsia="ja-JP"/>
        </w:rPr>
        <w:t>. The capability check procedure could be extended to enable the AMF to check if the UE</w:t>
      </w:r>
      <w:r w:rsidR="00A14A35">
        <w:rPr>
          <w:rFonts w:eastAsia="Times New Roman"/>
          <w:bCs/>
          <w:iCs/>
          <w:sz w:val="20"/>
          <w:lang w:eastAsia="ja-JP"/>
        </w:rPr>
        <w:t>’s</w:t>
      </w:r>
      <w:r w:rsidR="00722A33">
        <w:rPr>
          <w:rFonts w:eastAsia="Times New Roman"/>
          <w:bCs/>
          <w:iCs/>
          <w:sz w:val="20"/>
          <w:lang w:eastAsia="ja-JP"/>
        </w:rPr>
        <w:t xml:space="preserve"> radio capabilities are compatible with the RAN configuration for different slices requested by the UE.</w:t>
      </w:r>
    </w:p>
    <w:p w14:paraId="11763411" w14:textId="70D0E35A" w:rsidR="002B120F" w:rsidRPr="002B120F" w:rsidRDefault="002B120F" w:rsidP="009F205F">
      <w:pPr>
        <w:pStyle w:val="ListParagraph"/>
        <w:numPr>
          <w:ilvl w:val="0"/>
          <w:numId w:val="10"/>
        </w:numPr>
        <w:snapToGrid w:val="0"/>
        <w:contextualSpacing w:val="0"/>
        <w:jc w:val="left"/>
        <w:rPr>
          <w:rFonts w:eastAsia="Times New Roman"/>
          <w:b/>
          <w:iCs/>
          <w:sz w:val="20"/>
          <w:lang w:eastAsia="ja-JP"/>
        </w:rPr>
      </w:pPr>
      <w:r w:rsidRPr="00A14A35">
        <w:rPr>
          <w:rFonts w:eastAsia="Times New Roman"/>
          <w:b/>
          <w:iCs/>
          <w:sz w:val="20"/>
          <w:lang w:eastAsia="ja-JP"/>
        </w:rPr>
        <w:t>The AMF and RAN should ensure that the UE’s radio capabilities support the frequencies of the slices included in the ‘Allowed NSSAI’ list during registration</w:t>
      </w:r>
    </w:p>
    <w:p w14:paraId="661B2F06" w14:textId="415E4183" w:rsidR="005D529E" w:rsidRDefault="005D529E" w:rsidP="002B120F">
      <w:pPr>
        <w:pStyle w:val="Heading1"/>
        <w:numPr>
          <w:ilvl w:val="0"/>
          <w:numId w:val="3"/>
        </w:numPr>
        <w:jc w:val="left"/>
      </w:pPr>
      <w:r>
        <w:lastRenderedPageBreak/>
        <w:t>Conclusion</w:t>
      </w:r>
    </w:p>
    <w:p w14:paraId="7D7741CE" w14:textId="77777777" w:rsidR="006664C7" w:rsidRDefault="006664C7" w:rsidP="0049161D">
      <w:pPr>
        <w:rPr>
          <w:sz w:val="20"/>
          <w:szCs w:val="18"/>
        </w:rPr>
      </w:pPr>
      <w:r>
        <w:rPr>
          <w:sz w:val="20"/>
          <w:szCs w:val="18"/>
        </w:rPr>
        <w:t>In this document, we have discussed legacy mechanisms to enable a use case where different network slices may be available on different frequencies as well as studied enhancements that could be investigated to address new requirements.</w:t>
      </w:r>
    </w:p>
    <w:p w14:paraId="561B32F9" w14:textId="41A55C64" w:rsidR="006664C7" w:rsidRDefault="006664C7" w:rsidP="0049161D">
      <w:pPr>
        <w:rPr>
          <w:sz w:val="20"/>
          <w:szCs w:val="18"/>
        </w:rPr>
      </w:pPr>
      <w:r>
        <w:rPr>
          <w:sz w:val="20"/>
          <w:szCs w:val="18"/>
        </w:rPr>
        <w:t xml:space="preserve">The following </w:t>
      </w:r>
      <w:r w:rsidR="004F1CDB">
        <w:rPr>
          <w:sz w:val="20"/>
          <w:szCs w:val="18"/>
        </w:rPr>
        <w:t xml:space="preserve">observations and </w:t>
      </w:r>
      <w:r>
        <w:rPr>
          <w:sz w:val="20"/>
          <w:szCs w:val="18"/>
        </w:rPr>
        <w:t xml:space="preserve">proposals </w:t>
      </w:r>
      <w:r w:rsidR="000639CB">
        <w:rPr>
          <w:sz w:val="20"/>
          <w:szCs w:val="18"/>
        </w:rPr>
        <w:t>have been</w:t>
      </w:r>
      <w:r>
        <w:rPr>
          <w:sz w:val="20"/>
          <w:szCs w:val="18"/>
        </w:rPr>
        <w:t xml:space="preserve"> ma</w:t>
      </w:r>
      <w:bookmarkStart w:id="2" w:name="_GoBack"/>
      <w:bookmarkEnd w:id="2"/>
      <w:r>
        <w:rPr>
          <w:sz w:val="20"/>
          <w:szCs w:val="18"/>
        </w:rPr>
        <w:t>de:</w:t>
      </w:r>
    </w:p>
    <w:p w14:paraId="64C18DD0" w14:textId="77777777" w:rsidR="00847E17" w:rsidRPr="007F31AD" w:rsidRDefault="00847E17" w:rsidP="004524BE">
      <w:pPr>
        <w:pStyle w:val="ListParagraph"/>
        <w:numPr>
          <w:ilvl w:val="0"/>
          <w:numId w:val="16"/>
        </w:numPr>
        <w:snapToGrid w:val="0"/>
        <w:contextualSpacing w:val="0"/>
        <w:jc w:val="left"/>
        <w:rPr>
          <w:rFonts w:eastAsia="Times New Roman"/>
          <w:bCs/>
          <w:iCs/>
          <w:sz w:val="20"/>
          <w:lang w:eastAsia="ja-JP"/>
        </w:rPr>
      </w:pPr>
      <w:r w:rsidRPr="007F31AD">
        <w:rPr>
          <w:rFonts w:eastAsia="Times New Roman"/>
          <w:b/>
          <w:iCs/>
          <w:sz w:val="20"/>
          <w:lang w:eastAsia="ja-JP"/>
        </w:rPr>
        <w:t>RFSP information can be used to prioritize camping frequencies taking into account the slice(s) required by a UE</w:t>
      </w:r>
    </w:p>
    <w:p w14:paraId="27EDFFB5" w14:textId="77777777" w:rsidR="00847E17" w:rsidRPr="00F514D0" w:rsidRDefault="00847E17" w:rsidP="004524BE">
      <w:pPr>
        <w:pStyle w:val="ListParagraph"/>
        <w:numPr>
          <w:ilvl w:val="0"/>
          <w:numId w:val="16"/>
        </w:numPr>
        <w:snapToGrid w:val="0"/>
        <w:contextualSpacing w:val="0"/>
        <w:jc w:val="left"/>
        <w:rPr>
          <w:rFonts w:eastAsia="Times New Roman"/>
          <w:b/>
          <w:iCs/>
          <w:sz w:val="20"/>
          <w:lang w:eastAsia="ja-JP"/>
        </w:rPr>
      </w:pPr>
      <w:r w:rsidRPr="00F514D0">
        <w:rPr>
          <w:rFonts w:eastAsia="Times New Roman"/>
          <w:b/>
          <w:iCs/>
          <w:sz w:val="20"/>
          <w:lang w:eastAsia="ja-JP"/>
        </w:rPr>
        <w:t>Dedicated priorities would not be available to the UE prior to first RRC connection establishment and only remain valid before T320 expires upon entering IDLE mode</w:t>
      </w:r>
    </w:p>
    <w:p w14:paraId="3352B7D9" w14:textId="6005C179" w:rsidR="00847E17" w:rsidRDefault="00847E17" w:rsidP="004524BE">
      <w:pPr>
        <w:pStyle w:val="ListParagraph"/>
        <w:numPr>
          <w:ilvl w:val="0"/>
          <w:numId w:val="16"/>
        </w:numPr>
        <w:snapToGrid w:val="0"/>
        <w:contextualSpacing w:val="0"/>
        <w:jc w:val="left"/>
        <w:rPr>
          <w:rFonts w:eastAsia="Times New Roman"/>
          <w:b/>
          <w:iCs/>
          <w:sz w:val="20"/>
          <w:lang w:eastAsia="ja-JP"/>
        </w:rPr>
      </w:pPr>
      <w:r>
        <w:rPr>
          <w:rFonts w:eastAsia="Times New Roman"/>
          <w:b/>
          <w:iCs/>
          <w:sz w:val="20"/>
          <w:lang w:eastAsia="ja-JP"/>
        </w:rPr>
        <w:t>Information about slices available on different frequencies</w:t>
      </w:r>
      <w:r w:rsidRPr="00ED31EC">
        <w:rPr>
          <w:rFonts w:eastAsia="Times New Roman"/>
          <w:b/>
          <w:iCs/>
          <w:sz w:val="20"/>
          <w:lang w:eastAsia="ja-JP"/>
        </w:rPr>
        <w:t xml:space="preserve"> enables UE </w:t>
      </w:r>
      <w:r>
        <w:rPr>
          <w:rFonts w:eastAsia="Times New Roman"/>
          <w:b/>
          <w:iCs/>
          <w:sz w:val="20"/>
          <w:lang w:eastAsia="ja-JP"/>
        </w:rPr>
        <w:t>camp on a frequency providing all the slices it requires (if such frequency exists)</w:t>
      </w:r>
    </w:p>
    <w:p w14:paraId="57DC2109" w14:textId="32EC4D8E" w:rsidR="00847E17" w:rsidRDefault="00847E17" w:rsidP="004524BE">
      <w:pPr>
        <w:pStyle w:val="ListParagraph"/>
        <w:numPr>
          <w:ilvl w:val="0"/>
          <w:numId w:val="16"/>
        </w:numPr>
        <w:snapToGrid w:val="0"/>
        <w:contextualSpacing w:val="0"/>
        <w:jc w:val="left"/>
        <w:rPr>
          <w:rFonts w:eastAsia="Times New Roman"/>
          <w:b/>
          <w:iCs/>
          <w:sz w:val="20"/>
          <w:lang w:eastAsia="ja-JP"/>
        </w:rPr>
      </w:pPr>
      <w:r>
        <w:rPr>
          <w:rFonts w:eastAsia="Times New Roman"/>
          <w:b/>
          <w:iCs/>
          <w:sz w:val="20"/>
          <w:lang w:eastAsia="ja-JP"/>
        </w:rPr>
        <w:t>UE needs to know intended slice for MO/MT data/signalling in order</w:t>
      </w:r>
      <w:r w:rsidRPr="00ED31EC">
        <w:rPr>
          <w:rFonts w:eastAsia="Times New Roman"/>
          <w:b/>
          <w:iCs/>
          <w:sz w:val="20"/>
          <w:lang w:eastAsia="ja-JP"/>
        </w:rPr>
        <w:t xml:space="preserve"> to </w:t>
      </w:r>
      <w:r>
        <w:rPr>
          <w:rFonts w:eastAsia="Times New Roman"/>
          <w:b/>
          <w:iCs/>
          <w:sz w:val="20"/>
          <w:lang w:eastAsia="ja-JP"/>
        </w:rPr>
        <w:t xml:space="preserve">perform </w:t>
      </w:r>
      <w:r w:rsidRPr="00ED31EC">
        <w:rPr>
          <w:rFonts w:eastAsia="Times New Roman"/>
          <w:b/>
          <w:iCs/>
          <w:sz w:val="20"/>
          <w:lang w:eastAsia="ja-JP"/>
        </w:rPr>
        <w:t xml:space="preserve">access on frequency of </w:t>
      </w:r>
      <w:r>
        <w:rPr>
          <w:rFonts w:eastAsia="Times New Roman"/>
          <w:b/>
          <w:iCs/>
          <w:sz w:val="20"/>
          <w:lang w:eastAsia="ja-JP"/>
        </w:rPr>
        <w:t>the</w:t>
      </w:r>
      <w:r w:rsidRPr="00ED31EC">
        <w:rPr>
          <w:rFonts w:eastAsia="Times New Roman"/>
          <w:b/>
          <w:iCs/>
          <w:sz w:val="20"/>
          <w:lang w:eastAsia="ja-JP"/>
        </w:rPr>
        <w:t xml:space="preserve"> slice if camping frequency does not support th</w:t>
      </w:r>
      <w:r>
        <w:rPr>
          <w:rFonts w:eastAsia="Times New Roman"/>
          <w:b/>
          <w:iCs/>
          <w:sz w:val="20"/>
          <w:lang w:eastAsia="ja-JP"/>
        </w:rPr>
        <w:t>at</w:t>
      </w:r>
      <w:r w:rsidRPr="00ED31EC">
        <w:rPr>
          <w:rFonts w:eastAsia="Times New Roman"/>
          <w:b/>
          <w:iCs/>
          <w:sz w:val="20"/>
          <w:lang w:eastAsia="ja-JP"/>
        </w:rPr>
        <w:t xml:space="preserve"> slice</w:t>
      </w:r>
    </w:p>
    <w:p w14:paraId="5CD9ADD2" w14:textId="77777777" w:rsidR="00786441" w:rsidRPr="002B120F" w:rsidRDefault="00786441" w:rsidP="004524BE">
      <w:pPr>
        <w:pStyle w:val="ListParagraph"/>
        <w:numPr>
          <w:ilvl w:val="0"/>
          <w:numId w:val="16"/>
        </w:numPr>
        <w:snapToGrid w:val="0"/>
        <w:contextualSpacing w:val="0"/>
        <w:jc w:val="left"/>
        <w:rPr>
          <w:rFonts w:eastAsia="Times New Roman"/>
          <w:b/>
          <w:iCs/>
          <w:sz w:val="20"/>
          <w:lang w:eastAsia="ja-JP"/>
        </w:rPr>
      </w:pPr>
      <w:r>
        <w:rPr>
          <w:rFonts w:eastAsia="Times New Roman"/>
          <w:b/>
          <w:iCs/>
          <w:sz w:val="20"/>
          <w:lang w:eastAsia="ja-JP"/>
        </w:rPr>
        <w:t>Multiple RACH configurations/parameters may be needed if multiple network slices are supported on a cell</w:t>
      </w:r>
    </w:p>
    <w:p w14:paraId="24C8C912" w14:textId="77777777" w:rsidR="00786441" w:rsidRDefault="00786441" w:rsidP="004524BE">
      <w:pPr>
        <w:pStyle w:val="ListParagraph"/>
        <w:numPr>
          <w:ilvl w:val="0"/>
          <w:numId w:val="16"/>
        </w:numPr>
        <w:snapToGrid w:val="0"/>
        <w:contextualSpacing w:val="0"/>
        <w:jc w:val="left"/>
        <w:rPr>
          <w:rFonts w:eastAsia="Times New Roman"/>
          <w:b/>
          <w:iCs/>
          <w:sz w:val="20"/>
          <w:lang w:eastAsia="ja-JP"/>
        </w:rPr>
      </w:pPr>
      <w:r>
        <w:rPr>
          <w:rFonts w:eastAsia="Times New Roman"/>
          <w:b/>
          <w:iCs/>
          <w:sz w:val="20"/>
          <w:lang w:eastAsia="ja-JP"/>
        </w:rPr>
        <w:t>RACH configurations/parameters would need to indicate the associated slice to enable the UE to select the appropriate configuration/parameters for access</w:t>
      </w:r>
      <w:r w:rsidRPr="001C125B">
        <w:rPr>
          <w:rFonts w:eastAsia="Times New Roman"/>
          <w:b/>
          <w:iCs/>
          <w:sz w:val="20"/>
          <w:lang w:eastAsia="ja-JP"/>
        </w:rPr>
        <w:t xml:space="preserve"> </w:t>
      </w:r>
      <w:r>
        <w:rPr>
          <w:rFonts w:eastAsia="Times New Roman"/>
          <w:b/>
          <w:iCs/>
          <w:sz w:val="20"/>
          <w:lang w:eastAsia="ja-JP"/>
        </w:rPr>
        <w:t>if multiple network slices are supported on a cell</w:t>
      </w:r>
    </w:p>
    <w:p w14:paraId="365BC042" w14:textId="45D67A4D" w:rsidR="00207364" w:rsidRDefault="00786441" w:rsidP="004524BE">
      <w:pPr>
        <w:pStyle w:val="ListParagraph"/>
        <w:numPr>
          <w:ilvl w:val="0"/>
          <w:numId w:val="16"/>
        </w:numPr>
        <w:snapToGrid w:val="0"/>
        <w:contextualSpacing w:val="0"/>
        <w:jc w:val="left"/>
        <w:rPr>
          <w:rFonts w:eastAsia="Times New Roman"/>
          <w:b/>
          <w:iCs/>
          <w:sz w:val="20"/>
          <w:lang w:eastAsia="ja-JP"/>
        </w:rPr>
      </w:pPr>
      <w:r w:rsidRPr="00786441">
        <w:rPr>
          <w:rFonts w:eastAsia="Times New Roman"/>
          <w:b/>
          <w:iCs/>
          <w:sz w:val="20"/>
          <w:lang w:eastAsia="ja-JP"/>
        </w:rPr>
        <w:t>UE needs to know intended slice for MO/MT data/signalling prior to access in order to select associated RACH configuration/parameters if multiple network slices are supported on a cell</w:t>
      </w:r>
    </w:p>
    <w:p w14:paraId="741BE83C" w14:textId="77777777" w:rsidR="00786441" w:rsidRPr="00617BBD" w:rsidRDefault="00786441" w:rsidP="004524BE">
      <w:pPr>
        <w:pStyle w:val="ListParagraph"/>
        <w:numPr>
          <w:ilvl w:val="0"/>
          <w:numId w:val="16"/>
        </w:numPr>
        <w:snapToGrid w:val="0"/>
        <w:contextualSpacing w:val="0"/>
        <w:jc w:val="left"/>
        <w:rPr>
          <w:rFonts w:eastAsia="Times New Roman"/>
          <w:b/>
          <w:iCs/>
          <w:sz w:val="20"/>
          <w:lang w:eastAsia="ja-JP"/>
        </w:rPr>
      </w:pPr>
      <w:r w:rsidRPr="00066891">
        <w:rPr>
          <w:b/>
          <w:bCs/>
          <w:sz w:val="20"/>
          <w:szCs w:val="18"/>
          <w:lang w:eastAsia="x-none"/>
        </w:rPr>
        <w:t>Operator defined access categories can be used to provide separate access barring control for different slices deployed on a cell</w:t>
      </w:r>
    </w:p>
    <w:p w14:paraId="1253DB4C" w14:textId="77777777" w:rsidR="00786441" w:rsidRDefault="00786441" w:rsidP="004524BE">
      <w:pPr>
        <w:pStyle w:val="ListParagraph"/>
        <w:numPr>
          <w:ilvl w:val="0"/>
          <w:numId w:val="16"/>
        </w:numPr>
        <w:snapToGrid w:val="0"/>
        <w:contextualSpacing w:val="0"/>
        <w:jc w:val="left"/>
        <w:rPr>
          <w:rFonts w:eastAsia="Times New Roman"/>
          <w:b/>
          <w:iCs/>
          <w:sz w:val="20"/>
          <w:lang w:eastAsia="ja-JP"/>
        </w:rPr>
      </w:pPr>
      <w:r>
        <w:rPr>
          <w:rFonts w:eastAsia="Times New Roman"/>
          <w:b/>
          <w:iCs/>
          <w:sz w:val="20"/>
          <w:lang w:eastAsia="ja-JP"/>
        </w:rPr>
        <w:t>DC/CA/Handover/Redirection can be used in case a UE in CONNECTED mode requires access to a slice not available on current frequency</w:t>
      </w:r>
    </w:p>
    <w:p w14:paraId="3B2A4459" w14:textId="77777777" w:rsidR="00786441" w:rsidRPr="002B120F" w:rsidRDefault="00786441" w:rsidP="004524BE">
      <w:pPr>
        <w:pStyle w:val="ListParagraph"/>
        <w:numPr>
          <w:ilvl w:val="0"/>
          <w:numId w:val="16"/>
        </w:numPr>
        <w:snapToGrid w:val="0"/>
        <w:contextualSpacing w:val="0"/>
        <w:jc w:val="left"/>
        <w:rPr>
          <w:rFonts w:eastAsia="Times New Roman"/>
          <w:b/>
          <w:iCs/>
          <w:sz w:val="20"/>
          <w:lang w:eastAsia="ja-JP"/>
        </w:rPr>
      </w:pPr>
      <w:r w:rsidRPr="00A14A35">
        <w:rPr>
          <w:rFonts w:eastAsia="Times New Roman"/>
          <w:b/>
          <w:iCs/>
          <w:sz w:val="20"/>
          <w:lang w:eastAsia="ja-JP"/>
        </w:rPr>
        <w:t>The AMF and RAN should ensure that the UE’s radio capabilities support the frequencies of the slices included in the ‘Allowed NSSAI’ list during registration</w:t>
      </w:r>
    </w:p>
    <w:p w14:paraId="501EAFBE" w14:textId="513AF0B7" w:rsidR="00786441" w:rsidRDefault="00786441" w:rsidP="00137649">
      <w:pPr>
        <w:pStyle w:val="ListParagraph"/>
        <w:snapToGrid w:val="0"/>
        <w:ind w:left="0"/>
        <w:contextualSpacing w:val="0"/>
        <w:jc w:val="left"/>
        <w:rPr>
          <w:rFonts w:eastAsia="Times New Roman"/>
          <w:b/>
          <w:iCs/>
          <w:sz w:val="20"/>
          <w:lang w:eastAsia="ja-JP"/>
        </w:rPr>
      </w:pPr>
    </w:p>
    <w:p w14:paraId="432DF4B1" w14:textId="1CEFD22B" w:rsidR="00300784" w:rsidRPr="00300784" w:rsidRDefault="00300784" w:rsidP="00300784">
      <w:pPr>
        <w:pStyle w:val="ListParagraph"/>
        <w:numPr>
          <w:ilvl w:val="0"/>
          <w:numId w:val="17"/>
        </w:numPr>
        <w:jc w:val="left"/>
        <w:rPr>
          <w:rFonts w:eastAsia="Times New Roman"/>
          <w:b/>
          <w:iCs/>
          <w:sz w:val="20"/>
          <w:lang w:eastAsia="ja-JP"/>
        </w:rPr>
      </w:pPr>
      <w:r w:rsidRPr="007F31AD">
        <w:rPr>
          <w:rFonts w:eastAsia="Times New Roman"/>
          <w:b/>
          <w:iCs/>
          <w:sz w:val="20"/>
          <w:lang w:eastAsia="ja-JP"/>
        </w:rPr>
        <w:t>Discuss if dedicated priorities are sufficient</w:t>
      </w:r>
      <w:r>
        <w:rPr>
          <w:rFonts w:eastAsia="Times New Roman"/>
          <w:b/>
          <w:iCs/>
          <w:sz w:val="20"/>
          <w:lang w:eastAsia="ja-JP"/>
        </w:rPr>
        <w:t xml:space="preserve"> for UE t</w:t>
      </w:r>
      <w:r w:rsidRPr="00F26608">
        <w:rPr>
          <w:rFonts w:eastAsia="Times New Roman"/>
          <w:b/>
          <w:iCs/>
          <w:sz w:val="20"/>
          <w:lang w:eastAsia="ja-JP"/>
        </w:rPr>
        <w:t xml:space="preserve">o support </w:t>
      </w:r>
      <w:r>
        <w:rPr>
          <w:rFonts w:eastAsia="Times New Roman"/>
          <w:b/>
          <w:iCs/>
          <w:sz w:val="20"/>
          <w:lang w:eastAsia="ja-JP"/>
        </w:rPr>
        <w:t>“</w:t>
      </w:r>
      <w:r w:rsidRPr="00F26608">
        <w:rPr>
          <w:rFonts w:eastAsia="Times New Roman"/>
          <w:b/>
          <w:iCs/>
          <w:sz w:val="20"/>
          <w:lang w:eastAsia="ja-JP"/>
        </w:rPr>
        <w:t>fast access to cell supporting intended slice</w:t>
      </w:r>
      <w:r>
        <w:rPr>
          <w:rFonts w:eastAsia="Times New Roman"/>
          <w:b/>
          <w:iCs/>
          <w:sz w:val="20"/>
          <w:lang w:eastAsia="ja-JP"/>
        </w:rPr>
        <w:t>”</w:t>
      </w:r>
    </w:p>
    <w:p w14:paraId="49443EB8" w14:textId="77777777" w:rsidR="00CE1C81" w:rsidRDefault="00CE1C81" w:rsidP="00CE1C81">
      <w:pPr>
        <w:pStyle w:val="ListParagraph"/>
        <w:numPr>
          <w:ilvl w:val="0"/>
          <w:numId w:val="17"/>
        </w:numPr>
        <w:jc w:val="left"/>
        <w:rPr>
          <w:rFonts w:eastAsia="Times New Roman"/>
          <w:b/>
          <w:iCs/>
          <w:sz w:val="20"/>
          <w:lang w:eastAsia="ja-JP"/>
        </w:rPr>
      </w:pPr>
      <w:r w:rsidRPr="007F31AD">
        <w:rPr>
          <w:rFonts w:eastAsia="Times New Roman"/>
          <w:b/>
          <w:iCs/>
          <w:sz w:val="20"/>
          <w:lang w:eastAsia="ja-JP"/>
        </w:rPr>
        <w:t xml:space="preserve">Discuss </w:t>
      </w:r>
      <w:r>
        <w:rPr>
          <w:rFonts w:eastAsia="Times New Roman"/>
          <w:b/>
          <w:iCs/>
          <w:sz w:val="20"/>
          <w:lang w:eastAsia="ja-JP"/>
        </w:rPr>
        <w:t>if information about slices available on different frequencies is needed for UE t</w:t>
      </w:r>
      <w:r w:rsidRPr="00F26608">
        <w:rPr>
          <w:rFonts w:eastAsia="Times New Roman"/>
          <w:b/>
          <w:iCs/>
          <w:sz w:val="20"/>
          <w:lang w:eastAsia="ja-JP"/>
        </w:rPr>
        <w:t xml:space="preserve">o support </w:t>
      </w:r>
      <w:r>
        <w:rPr>
          <w:rFonts w:eastAsia="Times New Roman"/>
          <w:b/>
          <w:iCs/>
          <w:sz w:val="20"/>
          <w:lang w:eastAsia="ja-JP"/>
        </w:rPr>
        <w:t>“</w:t>
      </w:r>
      <w:r w:rsidRPr="00F26608">
        <w:rPr>
          <w:rFonts w:eastAsia="Times New Roman"/>
          <w:b/>
          <w:iCs/>
          <w:sz w:val="20"/>
          <w:lang w:eastAsia="ja-JP"/>
        </w:rPr>
        <w:t>fast access to cell supporting intended slice</w:t>
      </w:r>
      <w:r>
        <w:rPr>
          <w:rFonts w:eastAsia="Times New Roman"/>
          <w:b/>
          <w:iCs/>
          <w:sz w:val="20"/>
          <w:lang w:eastAsia="ja-JP"/>
        </w:rPr>
        <w:t>”</w:t>
      </w:r>
    </w:p>
    <w:p w14:paraId="09CFE50C" w14:textId="77777777" w:rsidR="00CE1C81" w:rsidRDefault="00CE1C81" w:rsidP="00CE1C81">
      <w:pPr>
        <w:pStyle w:val="ListParagraph"/>
        <w:numPr>
          <w:ilvl w:val="0"/>
          <w:numId w:val="17"/>
        </w:numPr>
        <w:jc w:val="left"/>
        <w:rPr>
          <w:rFonts w:eastAsia="Times New Roman"/>
          <w:b/>
          <w:iCs/>
          <w:sz w:val="20"/>
          <w:lang w:eastAsia="ja-JP"/>
        </w:rPr>
      </w:pPr>
      <w:r w:rsidRPr="007F31AD">
        <w:rPr>
          <w:rFonts w:eastAsia="Times New Roman"/>
          <w:b/>
          <w:iCs/>
          <w:sz w:val="20"/>
          <w:lang w:eastAsia="ja-JP"/>
        </w:rPr>
        <w:t xml:space="preserve">Discuss </w:t>
      </w:r>
      <w:r>
        <w:rPr>
          <w:rFonts w:eastAsia="Times New Roman"/>
          <w:b/>
          <w:iCs/>
          <w:sz w:val="20"/>
          <w:lang w:eastAsia="ja-JP"/>
        </w:rPr>
        <w:t>if UE needs to perform access on frequency of intended slice if camping frequency does not provide that slice in order to support “fast access to cell supporting intended slice”</w:t>
      </w:r>
    </w:p>
    <w:p w14:paraId="4244769A" w14:textId="5786C497" w:rsidR="00E910AB" w:rsidRPr="00213AFD" w:rsidRDefault="00E910AB" w:rsidP="00300784">
      <w:pPr>
        <w:pStyle w:val="ListParagraph"/>
        <w:numPr>
          <w:ilvl w:val="0"/>
          <w:numId w:val="17"/>
        </w:numPr>
        <w:jc w:val="left"/>
        <w:rPr>
          <w:rFonts w:eastAsia="Times New Roman"/>
          <w:b/>
          <w:iCs/>
          <w:sz w:val="20"/>
          <w:lang w:eastAsia="ja-JP"/>
        </w:rPr>
      </w:pPr>
      <w:r>
        <w:rPr>
          <w:rFonts w:eastAsia="Times New Roman"/>
          <w:b/>
          <w:iCs/>
          <w:sz w:val="20"/>
          <w:lang w:eastAsia="ja-JP"/>
        </w:rPr>
        <w:t>Discuss if separate RACH configuration/parameters are needed in a cell supporting multiple slices</w:t>
      </w:r>
    </w:p>
    <w:p w14:paraId="41A16CA9" w14:textId="6CD42C96" w:rsidR="00300784" w:rsidRPr="00300784" w:rsidRDefault="00C95579" w:rsidP="00300784">
      <w:pPr>
        <w:pStyle w:val="ListParagraph"/>
        <w:numPr>
          <w:ilvl w:val="0"/>
          <w:numId w:val="17"/>
        </w:numPr>
        <w:jc w:val="left"/>
        <w:rPr>
          <w:b/>
          <w:bCs/>
          <w:sz w:val="20"/>
          <w:szCs w:val="18"/>
          <w:lang w:eastAsia="x-none"/>
        </w:rPr>
      </w:pPr>
      <w:r w:rsidRPr="00066891">
        <w:rPr>
          <w:rFonts w:eastAsia="Times New Roman"/>
          <w:b/>
          <w:iCs/>
          <w:sz w:val="20"/>
          <w:lang w:eastAsia="ja-JP"/>
        </w:rPr>
        <w:t xml:space="preserve">Discuss if </w:t>
      </w:r>
      <w:r>
        <w:rPr>
          <w:rFonts w:eastAsia="Times New Roman"/>
          <w:b/>
          <w:iCs/>
          <w:sz w:val="20"/>
          <w:lang w:eastAsia="ja-JP"/>
        </w:rPr>
        <w:t>Rel-15 Unified Access Barring</w:t>
      </w:r>
      <w:r w:rsidRPr="00066891">
        <w:rPr>
          <w:rFonts w:eastAsia="Times New Roman"/>
          <w:b/>
          <w:iCs/>
          <w:sz w:val="20"/>
          <w:lang w:eastAsia="ja-JP"/>
        </w:rPr>
        <w:t xml:space="preserve"> </w:t>
      </w:r>
      <w:r>
        <w:rPr>
          <w:rFonts w:eastAsia="Times New Roman"/>
          <w:b/>
          <w:iCs/>
          <w:sz w:val="20"/>
          <w:lang w:eastAsia="ja-JP"/>
        </w:rPr>
        <w:t xml:space="preserve">is sufficient to </w:t>
      </w:r>
      <w:r>
        <w:rPr>
          <w:b/>
          <w:bCs/>
          <w:sz w:val="20"/>
          <w:szCs w:val="18"/>
          <w:lang w:eastAsia="x-none"/>
        </w:rPr>
        <w:t xml:space="preserve">differentiate </w:t>
      </w:r>
      <w:r w:rsidRPr="00066891">
        <w:rPr>
          <w:b/>
          <w:bCs/>
          <w:sz w:val="20"/>
          <w:szCs w:val="18"/>
          <w:lang w:eastAsia="x-none"/>
        </w:rPr>
        <w:t xml:space="preserve">access barring control for different slices </w:t>
      </w:r>
      <w:r w:rsidR="000639CB">
        <w:rPr>
          <w:b/>
          <w:bCs/>
          <w:sz w:val="20"/>
          <w:szCs w:val="18"/>
          <w:lang w:eastAsia="x-none"/>
        </w:rPr>
        <w:t>deployed</w:t>
      </w:r>
      <w:r w:rsidRPr="00066891">
        <w:rPr>
          <w:b/>
          <w:bCs/>
          <w:sz w:val="20"/>
          <w:szCs w:val="18"/>
          <w:lang w:eastAsia="x-none"/>
        </w:rPr>
        <w:t xml:space="preserve"> on a cell</w:t>
      </w:r>
    </w:p>
    <w:p w14:paraId="7988FED3" w14:textId="6DC3D61F" w:rsidR="00172DB6" w:rsidRDefault="00172DB6" w:rsidP="00A13405">
      <w:pPr>
        <w:pStyle w:val="ListParagraph"/>
        <w:numPr>
          <w:ilvl w:val="0"/>
          <w:numId w:val="17"/>
        </w:numPr>
        <w:snapToGrid w:val="0"/>
        <w:contextualSpacing w:val="0"/>
        <w:jc w:val="left"/>
        <w:rPr>
          <w:rFonts w:eastAsia="Times New Roman"/>
          <w:b/>
          <w:iCs/>
          <w:sz w:val="20"/>
          <w:lang w:eastAsia="ja-JP"/>
        </w:rPr>
      </w:pPr>
      <w:r>
        <w:rPr>
          <w:rFonts w:eastAsia="Times New Roman"/>
          <w:b/>
          <w:iCs/>
          <w:sz w:val="20"/>
          <w:lang w:eastAsia="ja-JP"/>
        </w:rPr>
        <w:t>Discuss if CONNECTED mode solutions are needed to support fast access to cell supporting intended slice when the slice is not available on current frequency</w:t>
      </w:r>
    </w:p>
    <w:p w14:paraId="0CFA614B" w14:textId="77777777" w:rsidR="00DA3E4C" w:rsidRDefault="00DA3E4C" w:rsidP="00DA3E4C">
      <w:pPr>
        <w:pStyle w:val="ListParagraph"/>
        <w:snapToGrid w:val="0"/>
        <w:ind w:left="0"/>
        <w:contextualSpacing w:val="0"/>
        <w:jc w:val="left"/>
        <w:rPr>
          <w:rFonts w:eastAsia="Times New Roman"/>
          <w:b/>
          <w:iCs/>
          <w:sz w:val="20"/>
          <w:lang w:eastAsia="ja-JP"/>
        </w:rPr>
      </w:pPr>
    </w:p>
    <w:p w14:paraId="0ABD0398" w14:textId="65A04931" w:rsidR="00F843E1" w:rsidRDefault="00F843E1" w:rsidP="006664C7">
      <w:pPr>
        <w:pStyle w:val="Heading1"/>
        <w:numPr>
          <w:ilvl w:val="0"/>
          <w:numId w:val="3"/>
        </w:numPr>
        <w:jc w:val="left"/>
      </w:pPr>
      <w:r>
        <w:t>References</w:t>
      </w:r>
    </w:p>
    <w:p w14:paraId="36C3A272" w14:textId="60B0FD06" w:rsidR="00761BEF" w:rsidRDefault="00761BEF" w:rsidP="0015318E">
      <w:pPr>
        <w:pStyle w:val="ListParagraph"/>
        <w:numPr>
          <w:ilvl w:val="0"/>
          <w:numId w:val="11"/>
        </w:numPr>
        <w:overflowPunct/>
        <w:autoSpaceDE/>
        <w:autoSpaceDN/>
        <w:adjustRightInd/>
        <w:spacing w:after="240" w:line="240" w:lineRule="auto"/>
        <w:jc w:val="left"/>
        <w:textAlignment w:val="auto"/>
        <w:rPr>
          <w:bCs/>
          <w:sz w:val="20"/>
          <w:szCs w:val="18"/>
        </w:rPr>
      </w:pPr>
      <w:bookmarkStart w:id="3" w:name="_Ref47440332"/>
      <w:r w:rsidRPr="006664C7">
        <w:rPr>
          <w:bCs/>
          <w:sz w:val="20"/>
        </w:rPr>
        <w:t>RP-193254,</w:t>
      </w:r>
      <w:r w:rsidR="00C41C94" w:rsidRPr="006664C7">
        <w:rPr>
          <w:bCs/>
          <w:sz w:val="20"/>
          <w:szCs w:val="18"/>
        </w:rPr>
        <w:t xml:space="preserve"> </w:t>
      </w:r>
      <w:r w:rsidRPr="006664C7">
        <w:rPr>
          <w:bCs/>
          <w:sz w:val="20"/>
          <w:szCs w:val="18"/>
        </w:rPr>
        <w:t>Study on enhancement of RAN Slicing</w:t>
      </w:r>
      <w:bookmarkEnd w:id="3"/>
    </w:p>
    <w:p w14:paraId="00E7AF51" w14:textId="07DA01EC" w:rsidR="006664C7" w:rsidRPr="006664C7" w:rsidRDefault="006664C7" w:rsidP="0015318E">
      <w:pPr>
        <w:pStyle w:val="ListParagraph"/>
        <w:numPr>
          <w:ilvl w:val="0"/>
          <w:numId w:val="11"/>
        </w:numPr>
        <w:overflowPunct/>
        <w:autoSpaceDE/>
        <w:autoSpaceDN/>
        <w:adjustRightInd/>
        <w:spacing w:after="240" w:line="240" w:lineRule="auto"/>
        <w:jc w:val="left"/>
        <w:textAlignment w:val="auto"/>
        <w:rPr>
          <w:bCs/>
          <w:sz w:val="20"/>
          <w:szCs w:val="18"/>
        </w:rPr>
      </w:pPr>
      <w:bookmarkStart w:id="4" w:name="_Ref47440352"/>
      <w:r>
        <w:rPr>
          <w:bCs/>
          <w:sz w:val="20"/>
          <w:szCs w:val="18"/>
        </w:rPr>
        <w:t xml:space="preserve">TS23.501, </w:t>
      </w:r>
      <w:r w:rsidRPr="006664C7">
        <w:rPr>
          <w:bCs/>
          <w:sz w:val="20"/>
          <w:szCs w:val="18"/>
        </w:rPr>
        <w:t>System architecture for the 5G System (5GS);</w:t>
      </w:r>
      <w:r>
        <w:rPr>
          <w:bCs/>
          <w:sz w:val="20"/>
          <w:szCs w:val="18"/>
        </w:rPr>
        <w:t xml:space="preserve"> </w:t>
      </w:r>
      <w:r w:rsidRPr="006664C7">
        <w:rPr>
          <w:bCs/>
          <w:sz w:val="20"/>
          <w:szCs w:val="18"/>
        </w:rPr>
        <w:t>Stage 2</w:t>
      </w:r>
      <w:bookmarkEnd w:id="4"/>
    </w:p>
    <w:sectPr w:rsidR="006664C7" w:rsidRPr="006664C7"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802F9" w14:textId="77777777" w:rsidR="00CE0FA5" w:rsidRDefault="00CE0FA5">
      <w:pPr>
        <w:spacing w:after="0" w:line="240" w:lineRule="auto"/>
      </w:pPr>
      <w:r>
        <w:separator/>
      </w:r>
    </w:p>
  </w:endnote>
  <w:endnote w:type="continuationSeparator" w:id="0">
    <w:p w14:paraId="5BAC3E0B" w14:textId="77777777" w:rsidR="00CE0FA5" w:rsidRDefault="00CE0FA5">
      <w:pPr>
        <w:spacing w:after="0" w:line="240" w:lineRule="auto"/>
      </w:pPr>
      <w:r>
        <w:continuationSeparator/>
      </w:r>
    </w:p>
  </w:endnote>
  <w:endnote w:type="continuationNotice" w:id="1">
    <w:p w14:paraId="00FF3E5C" w14:textId="77777777" w:rsidR="00CE0FA5" w:rsidRDefault="00CE0F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3CE02" w14:textId="77777777" w:rsidR="00CE0FA5" w:rsidRDefault="00CE0FA5">
      <w:pPr>
        <w:spacing w:after="0" w:line="240" w:lineRule="auto"/>
      </w:pPr>
      <w:r>
        <w:separator/>
      </w:r>
    </w:p>
  </w:footnote>
  <w:footnote w:type="continuationSeparator" w:id="0">
    <w:p w14:paraId="555D2812" w14:textId="77777777" w:rsidR="00CE0FA5" w:rsidRDefault="00CE0FA5">
      <w:pPr>
        <w:spacing w:after="0" w:line="240" w:lineRule="auto"/>
      </w:pPr>
      <w:r>
        <w:continuationSeparator/>
      </w:r>
    </w:p>
  </w:footnote>
  <w:footnote w:type="continuationNotice" w:id="1">
    <w:p w14:paraId="67490FF6" w14:textId="77777777" w:rsidR="00CE0FA5" w:rsidRDefault="00CE0F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0892"/>
    <w:multiLevelType w:val="hybridMultilevel"/>
    <w:tmpl w:val="77706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0575B4"/>
    <w:multiLevelType w:val="hybridMultilevel"/>
    <w:tmpl w:val="41608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7D211C"/>
    <w:multiLevelType w:val="hybridMultilevel"/>
    <w:tmpl w:val="BCC08BC0"/>
    <w:lvl w:ilvl="0" w:tplc="441666FE">
      <w:start w:val="1"/>
      <w:numFmt w:val="decimal"/>
      <w:suff w:val="space"/>
      <w:lvlText w:val="Proposal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C16AE3"/>
    <w:multiLevelType w:val="hybridMultilevel"/>
    <w:tmpl w:val="BCC08BC0"/>
    <w:lvl w:ilvl="0" w:tplc="441666FE">
      <w:start w:val="1"/>
      <w:numFmt w:val="decimal"/>
      <w:suff w:val="space"/>
      <w:lvlText w:val="Proposal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65238"/>
    <w:multiLevelType w:val="hybridMultilevel"/>
    <w:tmpl w:val="C58E5D8A"/>
    <w:lvl w:ilvl="0" w:tplc="0CB25B9E">
      <w:start w:val="1"/>
      <w:numFmt w:val="decimal"/>
      <w:suff w:val="space"/>
      <w:lvlText w:val="Observation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D9434B"/>
    <w:multiLevelType w:val="hybridMultilevel"/>
    <w:tmpl w:val="B62E72A2"/>
    <w:lvl w:ilvl="0" w:tplc="441666FE">
      <w:start w:val="1"/>
      <w:numFmt w:val="decimal"/>
      <w:suff w:val="space"/>
      <w:lvlText w:val="Proposal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71A0E"/>
    <w:multiLevelType w:val="hybridMultilevel"/>
    <w:tmpl w:val="350C9C74"/>
    <w:lvl w:ilvl="0" w:tplc="0F548FA6">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13" w15:restartNumberingAfterBreak="0">
    <w:nsid w:val="70693B94"/>
    <w:multiLevelType w:val="hybridMultilevel"/>
    <w:tmpl w:val="C58E5D8A"/>
    <w:lvl w:ilvl="0" w:tplc="0CB25B9E">
      <w:start w:val="1"/>
      <w:numFmt w:val="decimal"/>
      <w:suff w:val="space"/>
      <w:lvlText w:val="Observation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8C7BB9"/>
    <w:multiLevelType w:val="multilevel"/>
    <w:tmpl w:val="7BDC0FE0"/>
    <w:lvl w:ilvl="0">
      <w:start w:val="2"/>
      <w:numFmt w:val="decimal"/>
      <w:lvlText w:val="Observation %1"/>
      <w:lvlJc w:val="left"/>
      <w:pPr>
        <w:ind w:left="0" w:firstLine="0"/>
      </w:pPr>
      <w:rPr>
        <w:rFonts w:hint="default"/>
        <w:b/>
        <w:i w:val="0"/>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7"/>
  </w:num>
  <w:num w:numId="2">
    <w:abstractNumId w:val="12"/>
  </w:num>
  <w:num w:numId="3">
    <w:abstractNumId w:val="15"/>
  </w:num>
  <w:num w:numId="4">
    <w:abstractNumId w:val="10"/>
  </w:num>
  <w:num w:numId="5">
    <w:abstractNumId w:val="8"/>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14"/>
  </w:num>
  <w:num w:numId="9">
    <w:abstractNumId w:val="3"/>
  </w:num>
  <w:num w:numId="10">
    <w:abstractNumId w:val="5"/>
  </w:num>
  <w:num w:numId="11">
    <w:abstractNumId w:val="11"/>
  </w:num>
  <w:num w:numId="12">
    <w:abstractNumId w:val="4"/>
  </w:num>
  <w:num w:numId="13">
    <w:abstractNumId w:val="0"/>
  </w:num>
  <w:num w:numId="14">
    <w:abstractNumId w:val="2"/>
  </w:num>
  <w:num w:numId="15">
    <w:abstractNumId w:val="1"/>
  </w:num>
  <w:num w:numId="16">
    <w:abstractNumId w:val="13"/>
  </w:num>
  <w:num w:numId="1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C43"/>
    <w:rsid w:val="00005DF3"/>
    <w:rsid w:val="00005E6A"/>
    <w:rsid w:val="00006A87"/>
    <w:rsid w:val="00006F24"/>
    <w:rsid w:val="000073F2"/>
    <w:rsid w:val="000075A9"/>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133"/>
    <w:rsid w:val="0002024C"/>
    <w:rsid w:val="00020F42"/>
    <w:rsid w:val="000214BB"/>
    <w:rsid w:val="000214C5"/>
    <w:rsid w:val="0002174B"/>
    <w:rsid w:val="00021EFB"/>
    <w:rsid w:val="000233A0"/>
    <w:rsid w:val="0002361D"/>
    <w:rsid w:val="0002371D"/>
    <w:rsid w:val="00023990"/>
    <w:rsid w:val="00023D8E"/>
    <w:rsid w:val="00023FAD"/>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39D"/>
    <w:rsid w:val="000545DC"/>
    <w:rsid w:val="00055D1B"/>
    <w:rsid w:val="00057841"/>
    <w:rsid w:val="00057D4F"/>
    <w:rsid w:val="0006110E"/>
    <w:rsid w:val="00061AF1"/>
    <w:rsid w:val="000620FA"/>
    <w:rsid w:val="000625C9"/>
    <w:rsid w:val="0006279D"/>
    <w:rsid w:val="00062C01"/>
    <w:rsid w:val="000639CB"/>
    <w:rsid w:val="00063F04"/>
    <w:rsid w:val="00064948"/>
    <w:rsid w:val="00064984"/>
    <w:rsid w:val="00064A57"/>
    <w:rsid w:val="00064B50"/>
    <w:rsid w:val="00064CF1"/>
    <w:rsid w:val="00065513"/>
    <w:rsid w:val="00065F32"/>
    <w:rsid w:val="00066891"/>
    <w:rsid w:val="00066915"/>
    <w:rsid w:val="0006754B"/>
    <w:rsid w:val="00067FE6"/>
    <w:rsid w:val="00070914"/>
    <w:rsid w:val="00071390"/>
    <w:rsid w:val="00071DE3"/>
    <w:rsid w:val="000723DF"/>
    <w:rsid w:val="000740AB"/>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717"/>
    <w:rsid w:val="000A4A78"/>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54D"/>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2996"/>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49"/>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18E"/>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2DB6"/>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5B"/>
    <w:rsid w:val="001C12BB"/>
    <w:rsid w:val="001C1EA1"/>
    <w:rsid w:val="001C2129"/>
    <w:rsid w:val="001C2CDC"/>
    <w:rsid w:val="001C30A9"/>
    <w:rsid w:val="001C4C13"/>
    <w:rsid w:val="001C54FF"/>
    <w:rsid w:val="001D007E"/>
    <w:rsid w:val="001D0302"/>
    <w:rsid w:val="001D1442"/>
    <w:rsid w:val="001D19B4"/>
    <w:rsid w:val="001D23E6"/>
    <w:rsid w:val="001D2970"/>
    <w:rsid w:val="001D299A"/>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364"/>
    <w:rsid w:val="0020758F"/>
    <w:rsid w:val="002077BE"/>
    <w:rsid w:val="00207907"/>
    <w:rsid w:val="00210266"/>
    <w:rsid w:val="0021076A"/>
    <w:rsid w:val="00210A3E"/>
    <w:rsid w:val="00210D38"/>
    <w:rsid w:val="00211646"/>
    <w:rsid w:val="002116F9"/>
    <w:rsid w:val="00211891"/>
    <w:rsid w:val="00212C4F"/>
    <w:rsid w:val="0021341A"/>
    <w:rsid w:val="00213AFD"/>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8E1"/>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0F"/>
    <w:rsid w:val="002B1233"/>
    <w:rsid w:val="002B1971"/>
    <w:rsid w:val="002B334D"/>
    <w:rsid w:val="002B33D5"/>
    <w:rsid w:val="002B4DCD"/>
    <w:rsid w:val="002B5314"/>
    <w:rsid w:val="002B5589"/>
    <w:rsid w:val="002B5AA2"/>
    <w:rsid w:val="002B5DBF"/>
    <w:rsid w:val="002B63F8"/>
    <w:rsid w:val="002B6803"/>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3FC0"/>
    <w:rsid w:val="002F407B"/>
    <w:rsid w:val="002F43C6"/>
    <w:rsid w:val="002F5B16"/>
    <w:rsid w:val="002F5D58"/>
    <w:rsid w:val="002F776F"/>
    <w:rsid w:val="002F78D1"/>
    <w:rsid w:val="002F78DC"/>
    <w:rsid w:val="00300784"/>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3581"/>
    <w:rsid w:val="0031443D"/>
    <w:rsid w:val="00314666"/>
    <w:rsid w:val="0031476A"/>
    <w:rsid w:val="00315E8E"/>
    <w:rsid w:val="00316C94"/>
    <w:rsid w:val="003178B9"/>
    <w:rsid w:val="00317911"/>
    <w:rsid w:val="00320232"/>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41F4"/>
    <w:rsid w:val="00334318"/>
    <w:rsid w:val="0033452F"/>
    <w:rsid w:val="00334E2B"/>
    <w:rsid w:val="00335396"/>
    <w:rsid w:val="003356BE"/>
    <w:rsid w:val="00335854"/>
    <w:rsid w:val="0033652F"/>
    <w:rsid w:val="00336607"/>
    <w:rsid w:val="0033705D"/>
    <w:rsid w:val="00337343"/>
    <w:rsid w:val="00337A04"/>
    <w:rsid w:val="00340172"/>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1D13"/>
    <w:rsid w:val="003E2076"/>
    <w:rsid w:val="003E2243"/>
    <w:rsid w:val="003E22A8"/>
    <w:rsid w:val="003E287B"/>
    <w:rsid w:val="003E2FB1"/>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640"/>
    <w:rsid w:val="00406792"/>
    <w:rsid w:val="0040685A"/>
    <w:rsid w:val="00406B50"/>
    <w:rsid w:val="00407697"/>
    <w:rsid w:val="00407CC6"/>
    <w:rsid w:val="0041049E"/>
    <w:rsid w:val="00411B16"/>
    <w:rsid w:val="00413A09"/>
    <w:rsid w:val="00413F4C"/>
    <w:rsid w:val="00414B09"/>
    <w:rsid w:val="00415057"/>
    <w:rsid w:val="00415085"/>
    <w:rsid w:val="00415840"/>
    <w:rsid w:val="00417A7D"/>
    <w:rsid w:val="00417B1D"/>
    <w:rsid w:val="00417D49"/>
    <w:rsid w:val="004200AC"/>
    <w:rsid w:val="00420565"/>
    <w:rsid w:val="00420A4F"/>
    <w:rsid w:val="00420B18"/>
    <w:rsid w:val="00421694"/>
    <w:rsid w:val="004225C3"/>
    <w:rsid w:val="00422AC2"/>
    <w:rsid w:val="004233D3"/>
    <w:rsid w:val="0042370E"/>
    <w:rsid w:val="0042542D"/>
    <w:rsid w:val="00425A4F"/>
    <w:rsid w:val="00425B9F"/>
    <w:rsid w:val="00426066"/>
    <w:rsid w:val="0042676E"/>
    <w:rsid w:val="004274ED"/>
    <w:rsid w:val="00427861"/>
    <w:rsid w:val="0043007C"/>
    <w:rsid w:val="00430092"/>
    <w:rsid w:val="00430EF3"/>
    <w:rsid w:val="00431678"/>
    <w:rsid w:val="004318E2"/>
    <w:rsid w:val="004327D1"/>
    <w:rsid w:val="00432D39"/>
    <w:rsid w:val="004332E8"/>
    <w:rsid w:val="004336D1"/>
    <w:rsid w:val="00433791"/>
    <w:rsid w:val="00433CB0"/>
    <w:rsid w:val="0043489C"/>
    <w:rsid w:val="00435293"/>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4BE"/>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4BDA"/>
    <w:rsid w:val="00475F6B"/>
    <w:rsid w:val="00476CA4"/>
    <w:rsid w:val="004774B0"/>
    <w:rsid w:val="004774D9"/>
    <w:rsid w:val="00477E33"/>
    <w:rsid w:val="00480703"/>
    <w:rsid w:val="00480828"/>
    <w:rsid w:val="00480F8D"/>
    <w:rsid w:val="00481069"/>
    <w:rsid w:val="004817EE"/>
    <w:rsid w:val="004820EC"/>
    <w:rsid w:val="00482466"/>
    <w:rsid w:val="00482A8D"/>
    <w:rsid w:val="0048344F"/>
    <w:rsid w:val="0048386C"/>
    <w:rsid w:val="00483AE3"/>
    <w:rsid w:val="00484A06"/>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1F2"/>
    <w:rsid w:val="004A092D"/>
    <w:rsid w:val="004A12CE"/>
    <w:rsid w:val="004A1465"/>
    <w:rsid w:val="004A1E50"/>
    <w:rsid w:val="004A1FD2"/>
    <w:rsid w:val="004A20C9"/>
    <w:rsid w:val="004A2D6A"/>
    <w:rsid w:val="004A2FF1"/>
    <w:rsid w:val="004A339C"/>
    <w:rsid w:val="004A33D6"/>
    <w:rsid w:val="004A3557"/>
    <w:rsid w:val="004A3AEB"/>
    <w:rsid w:val="004A3F68"/>
    <w:rsid w:val="004A4709"/>
    <w:rsid w:val="004A48D7"/>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338"/>
    <w:rsid w:val="004B3EC9"/>
    <w:rsid w:val="004B48B7"/>
    <w:rsid w:val="004B6241"/>
    <w:rsid w:val="004B72BE"/>
    <w:rsid w:val="004B73E8"/>
    <w:rsid w:val="004C0B81"/>
    <w:rsid w:val="004C1240"/>
    <w:rsid w:val="004C1678"/>
    <w:rsid w:val="004C190E"/>
    <w:rsid w:val="004C23BC"/>
    <w:rsid w:val="004C309E"/>
    <w:rsid w:val="004C339D"/>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BEA"/>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CDB"/>
    <w:rsid w:val="004F1E0C"/>
    <w:rsid w:val="004F2485"/>
    <w:rsid w:val="004F2535"/>
    <w:rsid w:val="004F326B"/>
    <w:rsid w:val="004F4A2A"/>
    <w:rsid w:val="004F50E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120"/>
    <w:rsid w:val="00517CD5"/>
    <w:rsid w:val="00517E69"/>
    <w:rsid w:val="00517EF2"/>
    <w:rsid w:val="00520C10"/>
    <w:rsid w:val="00521AF0"/>
    <w:rsid w:val="00521D75"/>
    <w:rsid w:val="00522B2C"/>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3D10"/>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0ABC"/>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128"/>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3255"/>
    <w:rsid w:val="005C3B66"/>
    <w:rsid w:val="005C4569"/>
    <w:rsid w:val="005C470B"/>
    <w:rsid w:val="005C48FF"/>
    <w:rsid w:val="005C4E97"/>
    <w:rsid w:val="005C52F7"/>
    <w:rsid w:val="005C5513"/>
    <w:rsid w:val="005C6709"/>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17BBD"/>
    <w:rsid w:val="00620052"/>
    <w:rsid w:val="00620F8D"/>
    <w:rsid w:val="0062100C"/>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2A2"/>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880"/>
    <w:rsid w:val="006609F9"/>
    <w:rsid w:val="00661B43"/>
    <w:rsid w:val="006622AF"/>
    <w:rsid w:val="0066244E"/>
    <w:rsid w:val="00664CF3"/>
    <w:rsid w:val="006664C7"/>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B2B"/>
    <w:rsid w:val="00711308"/>
    <w:rsid w:val="0071178F"/>
    <w:rsid w:val="00711826"/>
    <w:rsid w:val="00711E49"/>
    <w:rsid w:val="00712521"/>
    <w:rsid w:val="00712DD0"/>
    <w:rsid w:val="00713038"/>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A33"/>
    <w:rsid w:val="00722BF1"/>
    <w:rsid w:val="00723633"/>
    <w:rsid w:val="00723DE0"/>
    <w:rsid w:val="007249EC"/>
    <w:rsid w:val="00724E50"/>
    <w:rsid w:val="00724F37"/>
    <w:rsid w:val="00725A76"/>
    <w:rsid w:val="00725E43"/>
    <w:rsid w:val="007264AE"/>
    <w:rsid w:val="0073005D"/>
    <w:rsid w:val="007305CE"/>
    <w:rsid w:val="00730B91"/>
    <w:rsid w:val="0073133A"/>
    <w:rsid w:val="00731669"/>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1BEF"/>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09B9"/>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441"/>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A7FD5"/>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A06"/>
    <w:rsid w:val="007D6D9D"/>
    <w:rsid w:val="007D70A7"/>
    <w:rsid w:val="007E0293"/>
    <w:rsid w:val="007E03D2"/>
    <w:rsid w:val="007E06BB"/>
    <w:rsid w:val="007E0BD1"/>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31AD"/>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53E"/>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244D"/>
    <w:rsid w:val="00822CD7"/>
    <w:rsid w:val="00823155"/>
    <w:rsid w:val="00823868"/>
    <w:rsid w:val="008248C4"/>
    <w:rsid w:val="0082493A"/>
    <w:rsid w:val="008254AA"/>
    <w:rsid w:val="008259BE"/>
    <w:rsid w:val="00825BDD"/>
    <w:rsid w:val="00825DDB"/>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E17"/>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6E09"/>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AB9"/>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167A"/>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11A"/>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34A"/>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4017"/>
    <w:rsid w:val="009144DC"/>
    <w:rsid w:val="00914951"/>
    <w:rsid w:val="009159E2"/>
    <w:rsid w:val="00916B48"/>
    <w:rsid w:val="00916FA3"/>
    <w:rsid w:val="009177E5"/>
    <w:rsid w:val="00921091"/>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DE7"/>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756"/>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77B3D"/>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886"/>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05F"/>
    <w:rsid w:val="009F2260"/>
    <w:rsid w:val="009F2366"/>
    <w:rsid w:val="009F32B6"/>
    <w:rsid w:val="009F3651"/>
    <w:rsid w:val="009F4618"/>
    <w:rsid w:val="009F46A2"/>
    <w:rsid w:val="009F4C1A"/>
    <w:rsid w:val="009F55E0"/>
    <w:rsid w:val="009F5BBE"/>
    <w:rsid w:val="009F5BD8"/>
    <w:rsid w:val="009F5E39"/>
    <w:rsid w:val="009F643F"/>
    <w:rsid w:val="009F66FD"/>
    <w:rsid w:val="009F6CEC"/>
    <w:rsid w:val="009F7CEA"/>
    <w:rsid w:val="00A00CCB"/>
    <w:rsid w:val="00A00D77"/>
    <w:rsid w:val="00A011CB"/>
    <w:rsid w:val="00A013D7"/>
    <w:rsid w:val="00A01915"/>
    <w:rsid w:val="00A01975"/>
    <w:rsid w:val="00A019CE"/>
    <w:rsid w:val="00A01D68"/>
    <w:rsid w:val="00A02283"/>
    <w:rsid w:val="00A022F6"/>
    <w:rsid w:val="00A02DB1"/>
    <w:rsid w:val="00A03019"/>
    <w:rsid w:val="00A03676"/>
    <w:rsid w:val="00A03ED3"/>
    <w:rsid w:val="00A04628"/>
    <w:rsid w:val="00A05579"/>
    <w:rsid w:val="00A05996"/>
    <w:rsid w:val="00A063B4"/>
    <w:rsid w:val="00A06763"/>
    <w:rsid w:val="00A0691E"/>
    <w:rsid w:val="00A06DCB"/>
    <w:rsid w:val="00A07DFD"/>
    <w:rsid w:val="00A10088"/>
    <w:rsid w:val="00A100AB"/>
    <w:rsid w:val="00A108CF"/>
    <w:rsid w:val="00A1207B"/>
    <w:rsid w:val="00A1224F"/>
    <w:rsid w:val="00A1286A"/>
    <w:rsid w:val="00A13303"/>
    <w:rsid w:val="00A13405"/>
    <w:rsid w:val="00A141EB"/>
    <w:rsid w:val="00A14261"/>
    <w:rsid w:val="00A142C2"/>
    <w:rsid w:val="00A142C5"/>
    <w:rsid w:val="00A14490"/>
    <w:rsid w:val="00A14640"/>
    <w:rsid w:val="00A146A3"/>
    <w:rsid w:val="00A14966"/>
    <w:rsid w:val="00A14A1C"/>
    <w:rsid w:val="00A14A35"/>
    <w:rsid w:val="00A15021"/>
    <w:rsid w:val="00A15440"/>
    <w:rsid w:val="00A16529"/>
    <w:rsid w:val="00A1688F"/>
    <w:rsid w:val="00A168C4"/>
    <w:rsid w:val="00A2080F"/>
    <w:rsid w:val="00A20CC6"/>
    <w:rsid w:val="00A217ED"/>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DA3"/>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2A"/>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612"/>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2D46"/>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6920"/>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DEE"/>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0437"/>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643B"/>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2764"/>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80C"/>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57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268"/>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0FA5"/>
    <w:rsid w:val="00CE1B60"/>
    <w:rsid w:val="00CE1C81"/>
    <w:rsid w:val="00CE26CB"/>
    <w:rsid w:val="00CE31C9"/>
    <w:rsid w:val="00CE3AD1"/>
    <w:rsid w:val="00CE4386"/>
    <w:rsid w:val="00CE4A13"/>
    <w:rsid w:val="00CE5013"/>
    <w:rsid w:val="00CE5B25"/>
    <w:rsid w:val="00CE62E2"/>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28B1"/>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68D9"/>
    <w:rsid w:val="00D171E7"/>
    <w:rsid w:val="00D17BE9"/>
    <w:rsid w:val="00D2019D"/>
    <w:rsid w:val="00D202D2"/>
    <w:rsid w:val="00D20B27"/>
    <w:rsid w:val="00D20EBE"/>
    <w:rsid w:val="00D21651"/>
    <w:rsid w:val="00D2266E"/>
    <w:rsid w:val="00D22F6F"/>
    <w:rsid w:val="00D23179"/>
    <w:rsid w:val="00D235C1"/>
    <w:rsid w:val="00D23F15"/>
    <w:rsid w:val="00D23F18"/>
    <w:rsid w:val="00D2454E"/>
    <w:rsid w:val="00D2455F"/>
    <w:rsid w:val="00D25168"/>
    <w:rsid w:val="00D25372"/>
    <w:rsid w:val="00D255D4"/>
    <w:rsid w:val="00D25F8C"/>
    <w:rsid w:val="00D25F8E"/>
    <w:rsid w:val="00D26044"/>
    <w:rsid w:val="00D26371"/>
    <w:rsid w:val="00D267A1"/>
    <w:rsid w:val="00D26D0D"/>
    <w:rsid w:val="00D2735B"/>
    <w:rsid w:val="00D27839"/>
    <w:rsid w:val="00D304C9"/>
    <w:rsid w:val="00D30837"/>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67B"/>
    <w:rsid w:val="00D548D1"/>
    <w:rsid w:val="00D5494B"/>
    <w:rsid w:val="00D55005"/>
    <w:rsid w:val="00D555F0"/>
    <w:rsid w:val="00D5678F"/>
    <w:rsid w:val="00D5755F"/>
    <w:rsid w:val="00D57CCF"/>
    <w:rsid w:val="00D57DB7"/>
    <w:rsid w:val="00D601AF"/>
    <w:rsid w:val="00D60A87"/>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3E4C"/>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4E58"/>
    <w:rsid w:val="00DC5091"/>
    <w:rsid w:val="00DC50EF"/>
    <w:rsid w:val="00DC51F7"/>
    <w:rsid w:val="00DC5B24"/>
    <w:rsid w:val="00DC6D5C"/>
    <w:rsid w:val="00DC6FAF"/>
    <w:rsid w:val="00DC772A"/>
    <w:rsid w:val="00DC7B46"/>
    <w:rsid w:val="00DC7C53"/>
    <w:rsid w:val="00DD0B51"/>
    <w:rsid w:val="00DD1411"/>
    <w:rsid w:val="00DD1875"/>
    <w:rsid w:val="00DD1978"/>
    <w:rsid w:val="00DD1C73"/>
    <w:rsid w:val="00DD337B"/>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4E9"/>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78C"/>
    <w:rsid w:val="00E66AEC"/>
    <w:rsid w:val="00E67198"/>
    <w:rsid w:val="00E7026A"/>
    <w:rsid w:val="00E706A9"/>
    <w:rsid w:val="00E70B06"/>
    <w:rsid w:val="00E7139C"/>
    <w:rsid w:val="00E71C7A"/>
    <w:rsid w:val="00E72312"/>
    <w:rsid w:val="00E7282A"/>
    <w:rsid w:val="00E72C33"/>
    <w:rsid w:val="00E72C35"/>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0AB"/>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83A"/>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62"/>
    <w:rsid w:val="00EB4DCB"/>
    <w:rsid w:val="00EB4E04"/>
    <w:rsid w:val="00EB4EDE"/>
    <w:rsid w:val="00EB5AE4"/>
    <w:rsid w:val="00EB6206"/>
    <w:rsid w:val="00EB62F1"/>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1EC"/>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5EFA"/>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4D2E"/>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2CD"/>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608"/>
    <w:rsid w:val="00F2692E"/>
    <w:rsid w:val="00F27090"/>
    <w:rsid w:val="00F272A9"/>
    <w:rsid w:val="00F27EDE"/>
    <w:rsid w:val="00F301D9"/>
    <w:rsid w:val="00F30D72"/>
    <w:rsid w:val="00F31486"/>
    <w:rsid w:val="00F31DE1"/>
    <w:rsid w:val="00F32DDB"/>
    <w:rsid w:val="00F346BA"/>
    <w:rsid w:val="00F34E95"/>
    <w:rsid w:val="00F35BAC"/>
    <w:rsid w:val="00F3783C"/>
    <w:rsid w:val="00F4003D"/>
    <w:rsid w:val="00F40D1A"/>
    <w:rsid w:val="00F40FE0"/>
    <w:rsid w:val="00F41130"/>
    <w:rsid w:val="00F41545"/>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4D0"/>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8788E"/>
    <w:rsid w:val="00F90D8B"/>
    <w:rsid w:val="00F921B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D7756"/>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61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5127870">
      <w:bodyDiv w:val="1"/>
      <w:marLeft w:val="0"/>
      <w:marRight w:val="0"/>
      <w:marTop w:val="0"/>
      <w:marBottom w:val="0"/>
      <w:divBdr>
        <w:top w:val="none" w:sz="0" w:space="0" w:color="auto"/>
        <w:left w:val="none" w:sz="0" w:space="0" w:color="auto"/>
        <w:bottom w:val="none" w:sz="0" w:space="0" w:color="auto"/>
        <w:right w:val="none" w:sz="0" w:space="0" w:color="auto"/>
      </w:divBdr>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16037201">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74646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09213951">
      <w:bodyDiv w:val="1"/>
      <w:marLeft w:val="0"/>
      <w:marRight w:val="0"/>
      <w:marTop w:val="0"/>
      <w:marBottom w:val="0"/>
      <w:divBdr>
        <w:top w:val="none" w:sz="0" w:space="0" w:color="auto"/>
        <w:left w:val="none" w:sz="0" w:space="0" w:color="auto"/>
        <w:bottom w:val="none" w:sz="0" w:space="0" w:color="auto"/>
        <w:right w:val="none" w:sz="0" w:space="0" w:color="auto"/>
      </w:divBdr>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3.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4.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DD00B40C-2BC9-47EE-8F3B-ECD90F8D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1738</Words>
  <Characters>9908</Characters>
  <Application>Microsoft Office Word</Application>
  <DocSecurity>0</DocSecurity>
  <Lines>82</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11623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Qualcomm - Peng Cheng</cp:lastModifiedBy>
  <cp:revision>7</cp:revision>
  <cp:lastPrinted>2019-12-04T11:04:00Z</cp:lastPrinted>
  <dcterms:created xsi:type="dcterms:W3CDTF">2020-08-06T00:49:00Z</dcterms:created>
  <dcterms:modified xsi:type="dcterms:W3CDTF">2020-08-07T05:26:00Z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